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91" w:rsidRPr="000F671F" w:rsidRDefault="00A2453D" w:rsidP="00D54CB9">
      <w:pPr>
        <w:pStyle w:val="a4"/>
        <w:spacing w:after="0"/>
        <w:ind w:right="0"/>
        <w:rPr>
          <w:rFonts w:cs="Arial"/>
          <w:b/>
          <w:sz w:val="32"/>
          <w:szCs w:val="32"/>
        </w:rPr>
      </w:pPr>
      <w:bookmarkStart w:id="0" w:name="_GoBack"/>
      <w:r>
        <w:rPr>
          <w:rFonts w:cs="Arial"/>
          <w:b/>
          <w:sz w:val="32"/>
          <w:szCs w:val="32"/>
        </w:rPr>
        <w:t>20</w:t>
      </w:r>
      <w:r w:rsidR="00D41161" w:rsidRPr="00E21F81">
        <w:rPr>
          <w:rFonts w:cs="Arial"/>
          <w:b/>
          <w:sz w:val="32"/>
          <w:szCs w:val="32"/>
        </w:rPr>
        <w:t>.</w:t>
      </w:r>
      <w:r>
        <w:rPr>
          <w:rFonts w:cs="Arial"/>
          <w:b/>
          <w:sz w:val="32"/>
          <w:szCs w:val="32"/>
        </w:rPr>
        <w:t>04</w:t>
      </w:r>
      <w:r w:rsidR="00B42A1F" w:rsidRPr="00E21F81">
        <w:rPr>
          <w:rFonts w:cs="Arial"/>
          <w:b/>
          <w:sz w:val="32"/>
          <w:szCs w:val="32"/>
        </w:rPr>
        <w:t>.20</w:t>
      </w:r>
      <w:r w:rsidR="004C1479" w:rsidRPr="00E21F81">
        <w:rPr>
          <w:rFonts w:cs="Arial"/>
          <w:b/>
          <w:sz w:val="32"/>
          <w:szCs w:val="32"/>
        </w:rPr>
        <w:t>2</w:t>
      </w:r>
      <w:r w:rsidR="00933D51">
        <w:rPr>
          <w:rFonts w:cs="Arial"/>
          <w:b/>
          <w:sz w:val="32"/>
          <w:szCs w:val="32"/>
        </w:rPr>
        <w:t>6</w:t>
      </w:r>
      <w:r w:rsidR="00D41161" w:rsidRPr="00E21F81">
        <w:rPr>
          <w:rFonts w:cs="Arial"/>
          <w:b/>
          <w:sz w:val="32"/>
          <w:szCs w:val="32"/>
        </w:rPr>
        <w:t xml:space="preserve"> г.</w:t>
      </w:r>
      <w:r w:rsidR="00933D51">
        <w:rPr>
          <w:rFonts w:cs="Arial"/>
          <w:b/>
          <w:sz w:val="32"/>
          <w:szCs w:val="32"/>
        </w:rPr>
        <w:t xml:space="preserve"> </w:t>
      </w:r>
      <w:r w:rsidR="00D41161" w:rsidRPr="00E21F81">
        <w:rPr>
          <w:rFonts w:cs="Arial"/>
          <w:b/>
          <w:sz w:val="32"/>
          <w:szCs w:val="32"/>
        </w:rPr>
        <w:t>№</w:t>
      </w:r>
      <w:r>
        <w:rPr>
          <w:rFonts w:cs="Arial"/>
          <w:b/>
          <w:sz w:val="32"/>
          <w:szCs w:val="32"/>
        </w:rPr>
        <w:t xml:space="preserve"> 43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РОССИЙСКАЯ ФЕДЕРАЦИЯ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ИРКУТСКАЯ ОБЛАСТЬ</w:t>
      </w:r>
    </w:p>
    <w:p w:rsidR="00D277C1" w:rsidRDefault="00D277C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МУНИЦИПАЛЬНОЕ ОБРАЗОВАНИЕ</w:t>
      </w:r>
    </w:p>
    <w:p w:rsidR="00C77091" w:rsidRDefault="00D277C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«НИЖНЕУДИНСКИЙ</w:t>
      </w:r>
      <w:r w:rsidR="00C77091">
        <w:rPr>
          <w:rFonts w:cs="Arial"/>
          <w:b/>
          <w:sz w:val="32"/>
          <w:szCs w:val="32"/>
        </w:rPr>
        <w:t xml:space="preserve"> РА</w:t>
      </w:r>
      <w:r w:rsidR="00B40FCA">
        <w:rPr>
          <w:rFonts w:cs="Arial"/>
          <w:b/>
          <w:sz w:val="32"/>
          <w:szCs w:val="32"/>
        </w:rPr>
        <w:t>Й</w:t>
      </w:r>
      <w:r w:rsidR="00C77091">
        <w:rPr>
          <w:rFonts w:cs="Arial"/>
          <w:b/>
          <w:sz w:val="32"/>
          <w:szCs w:val="32"/>
        </w:rPr>
        <w:t>ОН</w:t>
      </w:r>
      <w:r>
        <w:rPr>
          <w:rFonts w:cs="Arial"/>
          <w:b/>
          <w:sz w:val="32"/>
          <w:szCs w:val="32"/>
        </w:rPr>
        <w:t>»</w:t>
      </w:r>
    </w:p>
    <w:p w:rsidR="00C77091" w:rsidRDefault="00D277C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СОЛОНЕЦКОЕ</w:t>
      </w:r>
      <w:r w:rsidR="00C77091">
        <w:rPr>
          <w:rFonts w:cs="Arial"/>
          <w:b/>
          <w:sz w:val="32"/>
          <w:szCs w:val="32"/>
        </w:rPr>
        <w:t xml:space="preserve"> </w:t>
      </w:r>
      <w:r w:rsidR="000C68CE">
        <w:rPr>
          <w:rFonts w:cs="Arial"/>
          <w:b/>
          <w:sz w:val="32"/>
          <w:szCs w:val="32"/>
        </w:rPr>
        <w:t>МУНИЦИПАЛЬНОЕ ОБРАЗОВАНИЕ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АДМИНИСТРАЦИЯ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ПОСТАНОВЛЕНИЕ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</w:p>
    <w:p w:rsidR="00C77091" w:rsidRDefault="00B42A1F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О ВНЕСЕНИИ ИЗМЕНЕНИЙ</w:t>
      </w:r>
      <w:r w:rsidR="00950AB0">
        <w:rPr>
          <w:rFonts w:cs="Arial"/>
          <w:b/>
          <w:sz w:val="32"/>
          <w:szCs w:val="32"/>
        </w:rPr>
        <w:t xml:space="preserve"> </w:t>
      </w:r>
      <w:r w:rsidR="00181AF2">
        <w:rPr>
          <w:rFonts w:cs="Arial"/>
          <w:b/>
          <w:sz w:val="32"/>
          <w:szCs w:val="32"/>
        </w:rPr>
        <w:t xml:space="preserve">В </w:t>
      </w:r>
      <w:r w:rsidR="004C1479">
        <w:rPr>
          <w:rFonts w:cs="Arial"/>
          <w:b/>
          <w:sz w:val="32"/>
          <w:szCs w:val="32"/>
        </w:rPr>
        <w:t xml:space="preserve">ПОСТАНОВЛЕНИЕ АДМИНИСТРАЦИИ </w:t>
      </w:r>
      <w:r w:rsidR="00D277C1">
        <w:rPr>
          <w:rFonts w:cs="Arial"/>
          <w:b/>
          <w:sz w:val="32"/>
          <w:szCs w:val="32"/>
        </w:rPr>
        <w:t>СОЛОНЕЦКОГО</w:t>
      </w:r>
      <w:r w:rsidR="004C1479">
        <w:rPr>
          <w:rFonts w:cs="Arial"/>
          <w:b/>
          <w:sz w:val="32"/>
          <w:szCs w:val="32"/>
        </w:rPr>
        <w:t xml:space="preserve"> МУНИЦИПАЛЬНОГО ОБРАЗОВАНИЯ</w:t>
      </w:r>
      <w:r w:rsidR="00C77091">
        <w:rPr>
          <w:rFonts w:cs="Arial"/>
          <w:b/>
          <w:sz w:val="32"/>
          <w:szCs w:val="32"/>
        </w:rPr>
        <w:t xml:space="preserve"> </w:t>
      </w:r>
      <w:r w:rsidR="00950AB0">
        <w:rPr>
          <w:rFonts w:cs="Arial"/>
          <w:b/>
          <w:sz w:val="32"/>
          <w:szCs w:val="32"/>
        </w:rPr>
        <w:t xml:space="preserve">ОТ </w:t>
      </w:r>
      <w:r w:rsidR="00D277C1">
        <w:rPr>
          <w:rFonts w:cs="Arial"/>
          <w:b/>
          <w:sz w:val="32"/>
          <w:szCs w:val="32"/>
        </w:rPr>
        <w:t>28.11.2023</w:t>
      </w:r>
      <w:r w:rsidR="00950AB0">
        <w:rPr>
          <w:rFonts w:cs="Arial"/>
          <w:b/>
          <w:sz w:val="32"/>
          <w:szCs w:val="32"/>
        </w:rPr>
        <w:t xml:space="preserve"> ГОДА №</w:t>
      </w:r>
      <w:r w:rsidR="00D277C1">
        <w:rPr>
          <w:rFonts w:cs="Arial"/>
          <w:b/>
          <w:sz w:val="32"/>
          <w:szCs w:val="32"/>
        </w:rPr>
        <w:t xml:space="preserve"> 115</w:t>
      </w:r>
      <w:r w:rsidR="00950AB0">
        <w:rPr>
          <w:rFonts w:cs="Arial"/>
          <w:b/>
          <w:sz w:val="32"/>
          <w:szCs w:val="32"/>
        </w:rPr>
        <w:t xml:space="preserve"> «</w:t>
      </w:r>
      <w:r w:rsidR="00C77091">
        <w:rPr>
          <w:rFonts w:cs="Arial"/>
          <w:b/>
          <w:sz w:val="32"/>
          <w:szCs w:val="32"/>
        </w:rPr>
        <w:t xml:space="preserve">ОБ ОПЛАТЕ ТРУДА РАБОТНИКОВ, ЗАМЕЩАЮЩИХ ДОЛЖНОСТИ, НЕ ЯВЛЯЮЩИЕСЯ ДОЛЖНОСТЯМИ МУНИЦИПАЛЬНОЙ СЛУЖБЫ И ВСПОМОГАТЕЛЬНОГО ПЕРСОНАЛА АДМИНИСТРАЦИИ </w:t>
      </w:r>
      <w:r w:rsidR="00D277C1">
        <w:rPr>
          <w:rFonts w:cs="Arial"/>
          <w:b/>
          <w:sz w:val="32"/>
          <w:szCs w:val="32"/>
        </w:rPr>
        <w:t>СОЛОНЕЦКОГО</w:t>
      </w:r>
      <w:r w:rsidR="00C77091">
        <w:rPr>
          <w:rFonts w:cs="Arial"/>
          <w:b/>
          <w:sz w:val="32"/>
          <w:szCs w:val="32"/>
        </w:rPr>
        <w:t xml:space="preserve"> МУНИЦИПАЛЬНОГО ОБРАЗОВАНИЯ</w:t>
      </w:r>
      <w:r w:rsidR="00950AB0">
        <w:rPr>
          <w:rFonts w:cs="Arial"/>
          <w:b/>
          <w:sz w:val="32"/>
          <w:szCs w:val="32"/>
        </w:rPr>
        <w:t>»</w:t>
      </w:r>
    </w:p>
    <w:p w:rsidR="00C77091" w:rsidRDefault="00C77091" w:rsidP="00C77091">
      <w:pPr>
        <w:shd w:val="clear" w:color="auto" w:fill="FFFFFF"/>
      </w:pPr>
    </w:p>
    <w:p w:rsidR="00C77091" w:rsidRDefault="004C1479" w:rsidP="00C77091">
      <w:pPr>
        <w:pStyle w:val="ConsPlusNormal"/>
        <w:widowControl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C77091">
        <w:rPr>
          <w:sz w:val="24"/>
          <w:szCs w:val="24"/>
        </w:rPr>
        <w:t xml:space="preserve"> соответствии со статьями </w:t>
      </w:r>
      <w:r w:rsidR="00DC2818">
        <w:rPr>
          <w:sz w:val="24"/>
          <w:szCs w:val="24"/>
        </w:rPr>
        <w:t xml:space="preserve">134, </w:t>
      </w:r>
      <w:r w:rsidR="00C77091">
        <w:rPr>
          <w:sz w:val="24"/>
          <w:szCs w:val="24"/>
        </w:rPr>
        <w:t>135, 144 Трудового кодекса Ро</w:t>
      </w:r>
      <w:r w:rsidR="00C5460E">
        <w:rPr>
          <w:sz w:val="24"/>
          <w:szCs w:val="24"/>
        </w:rPr>
        <w:t>ссийской Федерации, Федеральным законом</w:t>
      </w:r>
      <w:r w:rsidR="00C77091">
        <w:rPr>
          <w:sz w:val="24"/>
          <w:szCs w:val="24"/>
        </w:rPr>
        <w:t xml:space="preserve"> от 06.10.2003</w:t>
      </w:r>
      <w:r w:rsidR="00C5460E">
        <w:rPr>
          <w:sz w:val="24"/>
          <w:szCs w:val="24"/>
        </w:rPr>
        <w:t xml:space="preserve"> г. №</w:t>
      </w:r>
      <w:r w:rsidR="00C77091">
        <w:rPr>
          <w:sz w:val="24"/>
          <w:szCs w:val="24"/>
        </w:rPr>
        <w:t>131-ФЗ «Об общих принципах организации местного самоупр</w:t>
      </w:r>
      <w:r w:rsidR="00933D51">
        <w:rPr>
          <w:sz w:val="24"/>
          <w:szCs w:val="24"/>
        </w:rPr>
        <w:t xml:space="preserve">авления в Российской Федерации», </w:t>
      </w:r>
      <w:r w:rsidR="00933D51" w:rsidRPr="00933D51">
        <w:rPr>
          <w:sz w:val="24"/>
          <w:szCs w:val="24"/>
        </w:rPr>
        <w:t>р</w:t>
      </w:r>
      <w:r w:rsidR="00D277C1">
        <w:rPr>
          <w:sz w:val="24"/>
          <w:szCs w:val="24"/>
        </w:rPr>
        <w:t>уководствуясь Уставом Солонецкого</w:t>
      </w:r>
      <w:r w:rsidR="00933D51" w:rsidRPr="00933D51">
        <w:rPr>
          <w:sz w:val="24"/>
          <w:szCs w:val="24"/>
        </w:rPr>
        <w:t xml:space="preserve"> муниципального образ</w:t>
      </w:r>
      <w:r w:rsidR="00D277C1">
        <w:rPr>
          <w:sz w:val="24"/>
          <w:szCs w:val="24"/>
        </w:rPr>
        <w:t>ования, администрация Солонецкого</w:t>
      </w:r>
      <w:r w:rsidR="00933D51" w:rsidRPr="00933D51">
        <w:rPr>
          <w:sz w:val="24"/>
          <w:szCs w:val="24"/>
        </w:rPr>
        <w:t xml:space="preserve"> муниципального образования</w:t>
      </w:r>
    </w:p>
    <w:p w:rsidR="00933D51" w:rsidRDefault="00933D51" w:rsidP="00C77091">
      <w:pPr>
        <w:pStyle w:val="ConsPlusNormal"/>
        <w:widowControl/>
        <w:ind w:right="-1" w:firstLine="567"/>
        <w:jc w:val="both"/>
        <w:rPr>
          <w:sz w:val="24"/>
          <w:szCs w:val="24"/>
        </w:rPr>
      </w:pPr>
    </w:p>
    <w:p w:rsidR="00C77091" w:rsidRPr="00BB1528" w:rsidRDefault="00933D51" w:rsidP="00C77091">
      <w:pPr>
        <w:suppressAutoHyphens/>
        <w:ind w:right="-1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</w:p>
    <w:p w:rsidR="00C77091" w:rsidRPr="00501525" w:rsidRDefault="00C77091" w:rsidP="00C77091">
      <w:pPr>
        <w:suppressAutoHyphens/>
        <w:ind w:right="-1"/>
        <w:jc w:val="center"/>
        <w:rPr>
          <w:rFonts w:ascii="Arial" w:hAnsi="Arial" w:cs="Arial"/>
        </w:rPr>
      </w:pPr>
    </w:p>
    <w:p w:rsidR="00270932" w:rsidRPr="00092ED8" w:rsidRDefault="00092ED8" w:rsidP="00092ED8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13026" w:rsidRPr="00092ED8">
        <w:rPr>
          <w:rFonts w:ascii="Arial" w:hAnsi="Arial" w:cs="Arial"/>
        </w:rPr>
        <w:t xml:space="preserve">Внести </w:t>
      </w:r>
      <w:r w:rsidR="000C68CE" w:rsidRPr="00092ED8">
        <w:rPr>
          <w:rFonts w:ascii="Arial" w:hAnsi="Arial" w:cs="Arial"/>
        </w:rPr>
        <w:t xml:space="preserve">изменения </w:t>
      </w:r>
      <w:r w:rsidR="00113026" w:rsidRPr="00092ED8">
        <w:rPr>
          <w:rFonts w:ascii="Arial" w:hAnsi="Arial" w:cs="Arial"/>
        </w:rPr>
        <w:t>в</w:t>
      </w:r>
      <w:r w:rsidR="004C1479" w:rsidRPr="00092ED8">
        <w:rPr>
          <w:rFonts w:ascii="Arial" w:hAnsi="Arial" w:cs="Arial"/>
        </w:rPr>
        <w:t xml:space="preserve"> постановление администрации </w:t>
      </w:r>
      <w:r w:rsidR="00D277C1" w:rsidRPr="00092ED8">
        <w:rPr>
          <w:rFonts w:ascii="Arial" w:hAnsi="Arial" w:cs="Arial"/>
        </w:rPr>
        <w:t>Солонецкого</w:t>
      </w:r>
      <w:r w:rsidR="004C1479" w:rsidRPr="00092ED8">
        <w:rPr>
          <w:rFonts w:ascii="Arial" w:hAnsi="Arial" w:cs="Arial"/>
        </w:rPr>
        <w:t xml:space="preserve"> муниципального образования </w:t>
      </w:r>
      <w:r w:rsidR="00501525" w:rsidRPr="00092ED8">
        <w:rPr>
          <w:rFonts w:ascii="Arial" w:hAnsi="Arial" w:cs="Arial"/>
        </w:rPr>
        <w:t xml:space="preserve">от </w:t>
      </w:r>
      <w:r w:rsidR="00D277C1" w:rsidRPr="00092ED8">
        <w:rPr>
          <w:rFonts w:ascii="Arial" w:hAnsi="Arial" w:cs="Arial"/>
        </w:rPr>
        <w:t>28.11.2023</w:t>
      </w:r>
      <w:r w:rsidR="00501525" w:rsidRPr="00092ED8">
        <w:rPr>
          <w:rFonts w:ascii="Arial" w:hAnsi="Arial" w:cs="Arial"/>
        </w:rPr>
        <w:t xml:space="preserve"> года</w:t>
      </w:r>
      <w:r w:rsidR="00D277C1" w:rsidRPr="00092ED8">
        <w:rPr>
          <w:rFonts w:ascii="Arial" w:hAnsi="Arial" w:cs="Arial"/>
        </w:rPr>
        <w:t xml:space="preserve"> № 115</w:t>
      </w:r>
      <w:r w:rsidR="00501525" w:rsidRPr="00092ED8">
        <w:rPr>
          <w:rFonts w:ascii="Arial" w:hAnsi="Arial" w:cs="Arial"/>
        </w:rPr>
        <w:t xml:space="preserve"> «Об оплате труда работников, замещающих должности, не являющиеся должностями муниципальной службы и вспомогательного персонала администрации </w:t>
      </w:r>
      <w:r w:rsidR="00D277C1" w:rsidRPr="00092ED8">
        <w:rPr>
          <w:rFonts w:ascii="Arial" w:hAnsi="Arial" w:cs="Arial"/>
        </w:rPr>
        <w:t>Солонецкого</w:t>
      </w:r>
      <w:r w:rsidR="000C68CE" w:rsidRPr="00092ED8">
        <w:rPr>
          <w:rFonts w:ascii="Arial" w:hAnsi="Arial" w:cs="Arial"/>
        </w:rPr>
        <w:t xml:space="preserve"> муниципального образования», изложив его в новой редакции. </w:t>
      </w:r>
    </w:p>
    <w:p w:rsidR="00092ED8" w:rsidRPr="00092ED8" w:rsidRDefault="00092ED8" w:rsidP="00092ED8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t xml:space="preserve">2. </w:t>
      </w:r>
      <w:r w:rsidRPr="00092ED8">
        <w:rPr>
          <w:rFonts w:ascii="Arial" w:hAnsi="Arial" w:cs="Arial"/>
          <w:color w:val="000000"/>
        </w:rPr>
        <w:t xml:space="preserve">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</w:r>
      <w:hyperlink r:id="rId6" w:tgtFrame="_blank" w:history="1">
        <w:r w:rsidRPr="00092ED8">
          <w:rPr>
            <w:rFonts w:ascii="Arial" w:hAnsi="Arial" w:cs="Arial"/>
            <w:u w:val="single"/>
          </w:rPr>
          <w:t>https://mosolonci.ru/</w:t>
        </w:r>
      </w:hyperlink>
    </w:p>
    <w:p w:rsidR="000C68CE" w:rsidRPr="00092ED8" w:rsidRDefault="00092ED8" w:rsidP="00092ED8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0C68CE" w:rsidRPr="00092ED8">
        <w:rPr>
          <w:rFonts w:ascii="Arial" w:hAnsi="Arial" w:cs="Arial"/>
        </w:rPr>
        <w:t xml:space="preserve">Контроль за исполнением настоящего постановления возложить на главу </w:t>
      </w:r>
      <w:r w:rsidR="00EC3490" w:rsidRPr="00092ED8">
        <w:rPr>
          <w:rFonts w:ascii="Arial" w:hAnsi="Arial" w:cs="Arial"/>
        </w:rPr>
        <w:t>Солонецкого</w:t>
      </w:r>
      <w:r w:rsidR="000C68CE" w:rsidRPr="00092ED8">
        <w:rPr>
          <w:rFonts w:ascii="Arial" w:hAnsi="Arial" w:cs="Arial"/>
        </w:rPr>
        <w:t xml:space="preserve"> муниципального образования.</w:t>
      </w:r>
    </w:p>
    <w:p w:rsidR="000C68CE" w:rsidRPr="00092ED8" w:rsidRDefault="00092ED8" w:rsidP="00092ED8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0C68CE" w:rsidRPr="00092ED8">
        <w:rPr>
          <w:rFonts w:ascii="Arial" w:hAnsi="Arial" w:cs="Arial"/>
        </w:rPr>
        <w:t xml:space="preserve">Настоящее постановление распространяется </w:t>
      </w:r>
      <w:r w:rsidR="00175763" w:rsidRPr="00092ED8">
        <w:rPr>
          <w:rFonts w:ascii="Arial" w:hAnsi="Arial" w:cs="Arial"/>
        </w:rPr>
        <w:t xml:space="preserve">на правоотношения, возникшие с </w:t>
      </w:r>
      <w:r w:rsidR="00410396" w:rsidRPr="00092ED8">
        <w:rPr>
          <w:rFonts w:ascii="Arial" w:hAnsi="Arial" w:cs="Arial"/>
        </w:rPr>
        <w:t>1</w:t>
      </w:r>
      <w:r w:rsidR="000C68CE" w:rsidRPr="00092ED8">
        <w:rPr>
          <w:rFonts w:ascii="Arial" w:hAnsi="Arial" w:cs="Arial"/>
        </w:rPr>
        <w:t xml:space="preserve"> </w:t>
      </w:r>
      <w:r w:rsidR="00933D51" w:rsidRPr="00092ED8">
        <w:rPr>
          <w:rFonts w:ascii="Arial" w:hAnsi="Arial" w:cs="Arial"/>
        </w:rPr>
        <w:t>января 2026</w:t>
      </w:r>
      <w:r w:rsidR="000C68CE" w:rsidRPr="00092ED8">
        <w:rPr>
          <w:rFonts w:ascii="Arial" w:hAnsi="Arial" w:cs="Arial"/>
        </w:rPr>
        <w:t xml:space="preserve"> года.</w:t>
      </w:r>
    </w:p>
    <w:p w:rsidR="00353096" w:rsidRDefault="00353096" w:rsidP="00092ED8">
      <w:pPr>
        <w:shd w:val="clear" w:color="auto" w:fill="FFFFFF"/>
        <w:tabs>
          <w:tab w:val="left" w:pos="9922"/>
        </w:tabs>
        <w:ind w:firstLine="709"/>
        <w:jc w:val="both"/>
        <w:rPr>
          <w:rFonts w:ascii="Arial" w:hAnsi="Arial" w:cs="Arial"/>
        </w:rPr>
      </w:pPr>
    </w:p>
    <w:p w:rsidR="003C3ABA" w:rsidRDefault="003C3ABA" w:rsidP="001C0DB0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</w:p>
    <w:p w:rsidR="00C77091" w:rsidRDefault="00C77091" w:rsidP="00C77091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D277C1">
        <w:rPr>
          <w:rFonts w:ascii="Arial" w:hAnsi="Arial" w:cs="Arial"/>
        </w:rPr>
        <w:t>Солонецкого</w:t>
      </w:r>
    </w:p>
    <w:p w:rsidR="00C77091" w:rsidRDefault="00C77091" w:rsidP="00C77091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  <w:r w:rsidR="00C5460E">
        <w:rPr>
          <w:rFonts w:ascii="Arial" w:hAnsi="Arial" w:cs="Arial"/>
        </w:rPr>
        <w:t xml:space="preserve"> </w:t>
      </w:r>
    </w:p>
    <w:p w:rsidR="007E3B41" w:rsidRPr="00175763" w:rsidRDefault="00D277C1" w:rsidP="00C77091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С.В. Лучкин</w:t>
      </w:r>
    </w:p>
    <w:bookmarkEnd w:id="0"/>
    <w:p w:rsidR="000F671F" w:rsidRPr="00175763" w:rsidRDefault="000F671F" w:rsidP="00C77091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</w:p>
    <w:p w:rsidR="00933D51" w:rsidRDefault="00933D51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</w:p>
    <w:p w:rsidR="00933D51" w:rsidRDefault="00933D51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</w:p>
    <w:p w:rsidR="00933D51" w:rsidRDefault="00933D51" w:rsidP="00092ED8">
      <w:pPr>
        <w:shd w:val="clear" w:color="auto" w:fill="FFFFFF"/>
        <w:tabs>
          <w:tab w:val="left" w:pos="9922"/>
        </w:tabs>
        <w:rPr>
          <w:rFonts w:ascii="Courier New" w:hAnsi="Courier New" w:cs="Courier New"/>
          <w:sz w:val="22"/>
          <w:szCs w:val="22"/>
        </w:rPr>
      </w:pPr>
    </w:p>
    <w:p w:rsidR="00092ED8" w:rsidRDefault="00092ED8" w:rsidP="00092ED8">
      <w:pPr>
        <w:shd w:val="clear" w:color="auto" w:fill="FFFFFF"/>
        <w:tabs>
          <w:tab w:val="left" w:pos="9922"/>
        </w:tabs>
        <w:rPr>
          <w:rFonts w:ascii="Courier New" w:hAnsi="Courier New" w:cs="Courier New"/>
          <w:sz w:val="22"/>
          <w:szCs w:val="22"/>
        </w:rPr>
      </w:pPr>
    </w:p>
    <w:p w:rsidR="00933D51" w:rsidRDefault="00933D51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</w:p>
    <w:p w:rsidR="000F671F" w:rsidRPr="00175763" w:rsidRDefault="000F671F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  <w:r w:rsidRPr="00175763">
        <w:rPr>
          <w:rFonts w:ascii="Courier New" w:hAnsi="Courier New" w:cs="Courier New"/>
          <w:sz w:val="22"/>
          <w:szCs w:val="22"/>
        </w:rPr>
        <w:lastRenderedPageBreak/>
        <w:t>Приложение №1</w:t>
      </w:r>
    </w:p>
    <w:p w:rsidR="000F671F" w:rsidRPr="00175763" w:rsidRDefault="000F671F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  <w:r w:rsidRPr="00175763">
        <w:rPr>
          <w:rFonts w:ascii="Courier New" w:hAnsi="Courier New" w:cs="Courier New"/>
          <w:sz w:val="22"/>
          <w:szCs w:val="22"/>
        </w:rPr>
        <w:t xml:space="preserve">к постановлению администрации </w:t>
      </w:r>
    </w:p>
    <w:p w:rsidR="000F671F" w:rsidRPr="00175763" w:rsidRDefault="00D277C1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Солонецкого</w:t>
      </w:r>
      <w:r w:rsidR="000F671F" w:rsidRPr="00175763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:rsidR="000F671F" w:rsidRPr="00175763" w:rsidRDefault="000F671F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  <w:r w:rsidRPr="00E21F81">
        <w:rPr>
          <w:rFonts w:ascii="Courier New" w:hAnsi="Courier New" w:cs="Courier New"/>
          <w:sz w:val="22"/>
          <w:szCs w:val="22"/>
        </w:rPr>
        <w:t xml:space="preserve">от </w:t>
      </w:r>
      <w:r w:rsidR="00A2453D">
        <w:rPr>
          <w:rFonts w:ascii="Courier New" w:hAnsi="Courier New" w:cs="Courier New"/>
          <w:sz w:val="22"/>
          <w:szCs w:val="22"/>
        </w:rPr>
        <w:t>20.04</w:t>
      </w:r>
      <w:r w:rsidR="00CA23FD" w:rsidRPr="00E21F81">
        <w:rPr>
          <w:rFonts w:ascii="Courier New" w:hAnsi="Courier New" w:cs="Courier New"/>
          <w:sz w:val="22"/>
          <w:szCs w:val="22"/>
        </w:rPr>
        <w:t>.20</w:t>
      </w:r>
      <w:r w:rsidR="00933D51">
        <w:rPr>
          <w:rFonts w:ascii="Courier New" w:hAnsi="Courier New" w:cs="Courier New"/>
          <w:sz w:val="22"/>
          <w:szCs w:val="22"/>
        </w:rPr>
        <w:t>26</w:t>
      </w:r>
      <w:r w:rsidR="00BC1D7B" w:rsidRPr="00E21F81">
        <w:rPr>
          <w:rFonts w:ascii="Courier New" w:hAnsi="Courier New" w:cs="Courier New"/>
          <w:sz w:val="22"/>
          <w:szCs w:val="22"/>
        </w:rPr>
        <w:t xml:space="preserve"> г. № </w:t>
      </w:r>
      <w:r w:rsidR="00A2453D">
        <w:rPr>
          <w:rFonts w:ascii="Courier New" w:hAnsi="Courier New" w:cs="Courier New"/>
          <w:sz w:val="22"/>
          <w:szCs w:val="22"/>
        </w:rPr>
        <w:t>43</w:t>
      </w:r>
    </w:p>
    <w:p w:rsidR="000F671F" w:rsidRPr="00175763" w:rsidRDefault="000F671F" w:rsidP="000F671F">
      <w:pPr>
        <w:pStyle w:val="a3"/>
        <w:spacing w:before="0" w:beforeAutospacing="0" w:after="0" w:afterAutospacing="0"/>
        <w:ind w:firstLine="0"/>
        <w:rPr>
          <w:rFonts w:ascii="Courier New" w:hAnsi="Courier New" w:cs="Courier New"/>
        </w:rPr>
      </w:pPr>
    </w:p>
    <w:p w:rsidR="000F671F" w:rsidRPr="00C5460E" w:rsidRDefault="000F671F" w:rsidP="000F671F">
      <w:pPr>
        <w:shd w:val="clear" w:color="auto" w:fill="FFFFFF"/>
        <w:ind w:right="-1"/>
        <w:jc w:val="center"/>
        <w:rPr>
          <w:rFonts w:ascii="Arial" w:hAnsi="Arial" w:cs="Arial"/>
          <w:b/>
          <w:color w:val="000000"/>
          <w:spacing w:val="-2"/>
          <w:sz w:val="28"/>
          <w:szCs w:val="28"/>
        </w:rPr>
      </w:pPr>
      <w:r w:rsidRPr="00175763">
        <w:rPr>
          <w:rFonts w:ascii="Arial" w:hAnsi="Arial" w:cs="Arial"/>
          <w:b/>
          <w:color w:val="000000"/>
          <w:spacing w:val="-2"/>
          <w:sz w:val="28"/>
          <w:szCs w:val="28"/>
        </w:rPr>
        <w:t>Положение об оплате труда работников, замещающих должности, не являющиеся должностями муниципальной службы, и</w:t>
      </w:r>
      <w:r w:rsidRPr="00846D6E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вспомогательного персонала администрации</w:t>
      </w:r>
      <w:r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</w:t>
      </w:r>
      <w:r w:rsidR="00711A3C">
        <w:rPr>
          <w:rFonts w:ascii="Arial" w:hAnsi="Arial" w:cs="Arial"/>
          <w:b/>
          <w:color w:val="000000"/>
          <w:spacing w:val="-2"/>
          <w:sz w:val="28"/>
          <w:szCs w:val="28"/>
        </w:rPr>
        <w:t>Солонецкого</w:t>
      </w:r>
      <w:r w:rsidRPr="00846D6E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муниципального образования</w:t>
      </w:r>
      <w:r>
        <w:rPr>
          <w:b/>
          <w:color w:val="000000"/>
          <w:spacing w:val="-2"/>
        </w:rPr>
        <w:t xml:space="preserve"> </w:t>
      </w:r>
    </w:p>
    <w:p w:rsidR="000F671F" w:rsidRDefault="000F671F" w:rsidP="000F671F">
      <w:pPr>
        <w:suppressAutoHyphens/>
        <w:ind w:right="-1"/>
        <w:jc w:val="center"/>
        <w:rPr>
          <w:b/>
        </w:rPr>
      </w:pPr>
    </w:p>
    <w:p w:rsidR="000F671F" w:rsidRPr="00013EB5" w:rsidRDefault="000F671F" w:rsidP="000F671F">
      <w:pPr>
        <w:suppressAutoHyphens/>
        <w:ind w:right="-1"/>
        <w:jc w:val="center"/>
        <w:rPr>
          <w:rFonts w:ascii="Arial" w:hAnsi="Arial" w:cs="Arial"/>
          <w:b/>
        </w:rPr>
      </w:pPr>
      <w:r w:rsidRPr="00013EB5">
        <w:rPr>
          <w:rFonts w:ascii="Arial" w:hAnsi="Arial" w:cs="Arial"/>
          <w:b/>
        </w:rPr>
        <w:t>Глава 1. Общие положения</w:t>
      </w:r>
    </w:p>
    <w:p w:rsidR="000F671F" w:rsidRDefault="000F671F" w:rsidP="000F671F">
      <w:pPr>
        <w:suppressAutoHyphens/>
        <w:ind w:right="-1"/>
        <w:jc w:val="center"/>
        <w:rPr>
          <w:rFonts w:ascii="Arial" w:hAnsi="Arial" w:cs="Arial"/>
          <w:b/>
        </w:rPr>
      </w:pP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Настоящее Положение разработано 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Федерации».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Cs w:val="24"/>
        </w:rPr>
        <w:t xml:space="preserve"> </w:t>
      </w:r>
      <w:r>
        <w:rPr>
          <w:sz w:val="24"/>
          <w:szCs w:val="24"/>
        </w:rPr>
        <w:t xml:space="preserve">Настоящее Положение устанавливает условия оплаты труда работников, замещающих должности, не являющиеся должностями муниципальной службы (далее - служащие), и вспомогательного персонала (далее - вспомогательный персонал) администрации </w:t>
      </w:r>
      <w:r w:rsidR="00711A3C">
        <w:rPr>
          <w:sz w:val="24"/>
          <w:szCs w:val="24"/>
        </w:rPr>
        <w:t>Солонецкого</w:t>
      </w:r>
      <w:r>
        <w:rPr>
          <w:sz w:val="24"/>
          <w:szCs w:val="24"/>
        </w:rPr>
        <w:t xml:space="preserve"> муниципального образования (далее – администрация).</w:t>
      </w:r>
    </w:p>
    <w:p w:rsidR="000F671F" w:rsidRDefault="000F671F" w:rsidP="000F671F">
      <w:pPr>
        <w:shd w:val="clear" w:color="auto" w:fill="FFFFFF"/>
        <w:ind w:right="-1"/>
        <w:rPr>
          <w:rFonts w:ascii="Arial" w:hAnsi="Arial" w:cs="Arial"/>
          <w:color w:val="000000"/>
          <w:spacing w:val="-1"/>
        </w:rPr>
      </w:pPr>
    </w:p>
    <w:p w:rsidR="000F671F" w:rsidRPr="00A55174" w:rsidRDefault="000F671F" w:rsidP="000F671F">
      <w:pPr>
        <w:tabs>
          <w:tab w:val="left" w:pos="1080"/>
        </w:tabs>
        <w:ind w:right="-143" w:firstLine="567"/>
        <w:jc w:val="center"/>
        <w:rPr>
          <w:rFonts w:ascii="Arial" w:hAnsi="Arial" w:cs="Arial"/>
          <w:b/>
        </w:rPr>
      </w:pPr>
      <w:r w:rsidRPr="00A55174">
        <w:rPr>
          <w:rFonts w:ascii="Arial" w:hAnsi="Arial" w:cs="Arial"/>
          <w:b/>
        </w:rPr>
        <w:t>Глава 2. Оплата труда служащих администрации</w:t>
      </w:r>
    </w:p>
    <w:p w:rsidR="000F671F" w:rsidRPr="00A55174" w:rsidRDefault="000F671F" w:rsidP="000F671F">
      <w:pPr>
        <w:tabs>
          <w:tab w:val="left" w:pos="1080"/>
        </w:tabs>
        <w:ind w:right="-143" w:firstLine="567"/>
        <w:jc w:val="both"/>
        <w:rPr>
          <w:rFonts w:ascii="Arial" w:hAnsi="Arial" w:cs="Arial"/>
          <w:b/>
        </w:rPr>
      </w:pPr>
    </w:p>
    <w:p w:rsidR="000F671F" w:rsidRPr="00270932" w:rsidRDefault="000F671F" w:rsidP="000F671F">
      <w:pPr>
        <w:ind w:right="-143" w:firstLine="709"/>
        <w:jc w:val="both"/>
        <w:rPr>
          <w:rFonts w:ascii="Arial" w:hAnsi="Arial" w:cs="Arial"/>
          <w:color w:val="FF0000"/>
        </w:rPr>
      </w:pPr>
      <w:r w:rsidRPr="00BF4183">
        <w:rPr>
          <w:rFonts w:ascii="Arial" w:hAnsi="Arial" w:cs="Arial"/>
        </w:rPr>
        <w:t>3. Норматив формирования расходов на оплату труда служащих определяется из расчета</w:t>
      </w:r>
      <w:r w:rsidRPr="00270932">
        <w:rPr>
          <w:rFonts w:ascii="Arial" w:hAnsi="Arial" w:cs="Arial"/>
          <w:color w:val="FF0000"/>
        </w:rPr>
        <w:t xml:space="preserve"> </w:t>
      </w:r>
      <w:r w:rsidRPr="001C0DB0">
        <w:rPr>
          <w:rFonts w:ascii="Arial" w:hAnsi="Arial" w:cs="Arial"/>
        </w:rPr>
        <w:t>43</w:t>
      </w:r>
      <w:r w:rsidRPr="00270932">
        <w:rPr>
          <w:rFonts w:ascii="Arial" w:hAnsi="Arial" w:cs="Arial"/>
          <w:color w:val="FF0000"/>
        </w:rPr>
        <w:t xml:space="preserve"> </w:t>
      </w:r>
      <w:r w:rsidRPr="00BF4183">
        <w:rPr>
          <w:rFonts w:ascii="Arial" w:hAnsi="Arial" w:cs="Arial"/>
        </w:rPr>
        <w:t>должностных окладов в год. Фонд оплаты труда служащего формируется с учетом районного коэффициента и процентной надбавки к заработной плате за работу в южных районах Иркутской области в соответствии с действующими федеральными законами, и иными нормативными правовыми актами Российской Федерации и Иркутской области.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4. Оплата труда служащих администрации состоит из месячного должностного оклада (далее – должностной оклад), а также следующих дополнительных выплат: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а) ежемесячного денежного поощрения;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BF4183">
        <w:rPr>
          <w:rFonts w:ascii="Arial" w:hAnsi="Arial" w:cs="Arial"/>
        </w:rPr>
        <w:t>) ежемесячной надбавки за сложность, напряженность и высокие достижения в труде;</w:t>
      </w:r>
    </w:p>
    <w:p w:rsidR="000F671F" w:rsidRPr="00270932" w:rsidRDefault="000F671F" w:rsidP="000F671F">
      <w:pPr>
        <w:ind w:right="-143"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в</w:t>
      </w:r>
      <w:r w:rsidRPr="00BF4183">
        <w:rPr>
          <w:rFonts w:ascii="Arial" w:hAnsi="Arial" w:cs="Arial"/>
        </w:rPr>
        <w:t>) ежемесячной надбавки к должностному окладу за выслугу лет</w:t>
      </w:r>
      <w:r w:rsidRPr="00D33CA5">
        <w:rPr>
          <w:rFonts w:ascii="Arial" w:hAnsi="Arial" w:cs="Arial"/>
        </w:rPr>
        <w:t>;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BF4183">
        <w:rPr>
          <w:rFonts w:ascii="Arial" w:hAnsi="Arial" w:cs="Arial"/>
        </w:rPr>
        <w:t>) премий по результатам работы;</w:t>
      </w:r>
    </w:p>
    <w:p w:rsidR="000F671F" w:rsidRPr="008E63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д) единовременной выплаты при предоставлении ежегодного оплачиваемого отпуска;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ж) материальной помощи;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з) иных выплат, предусмотренных федеральными законами и иными правовыми актами Российской Федерации и Иркутской области.</w:t>
      </w:r>
    </w:p>
    <w:p w:rsidR="000F671F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5. К заработной плате служащего устанавливается районный коэффициент 1.3 и процентная надбавка за работу в южных районах Иркутской области в соответствии с действующим федеральным и областным законодательством.</w:t>
      </w:r>
    </w:p>
    <w:p w:rsidR="000F671F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6. Должностные оклады служащих устанавливаются в соответствии с замещаемой должностью в следующих размерах:</w:t>
      </w:r>
    </w:p>
    <w:p w:rsidR="00A111A9" w:rsidRDefault="00A111A9" w:rsidP="000F671F">
      <w:pPr>
        <w:ind w:right="-143" w:firstLine="709"/>
        <w:jc w:val="both"/>
        <w:rPr>
          <w:rFonts w:ascii="Arial" w:hAnsi="Arial" w:cs="Arial"/>
        </w:rPr>
      </w:pP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5845"/>
        <w:gridCol w:w="2660"/>
      </w:tblGrid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№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5460E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5845" w:type="dxa"/>
          </w:tcPr>
          <w:p w:rsidR="00BC1D7B" w:rsidRPr="00C5460E" w:rsidRDefault="00BC1D7B" w:rsidP="000D011A">
            <w:pPr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Наименование должности</w:t>
            </w:r>
          </w:p>
        </w:tc>
        <w:tc>
          <w:tcPr>
            <w:tcW w:w="2660" w:type="dxa"/>
          </w:tcPr>
          <w:p w:rsidR="00BC1D7B" w:rsidRPr="00C5460E" w:rsidRDefault="00BC1D7B" w:rsidP="000D011A">
            <w:pPr>
              <w:tabs>
                <w:tab w:val="left" w:pos="1080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Размеры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5460E">
              <w:rPr>
                <w:rFonts w:ascii="Courier New" w:hAnsi="Courier New" w:cs="Courier New"/>
                <w:sz w:val="22"/>
                <w:szCs w:val="22"/>
              </w:rPr>
              <w:t>окладов (в руб.)</w:t>
            </w:r>
          </w:p>
        </w:tc>
      </w:tr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ind w:right="-143" w:firstLine="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845" w:type="dxa"/>
          </w:tcPr>
          <w:p w:rsidR="00BC1D7B" w:rsidRPr="00C5460E" w:rsidRDefault="00BC1D7B" w:rsidP="000D011A">
            <w:pPr>
              <w:tabs>
                <w:tab w:val="left" w:pos="1080"/>
              </w:tabs>
              <w:ind w:left="33"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Главный бухгалтер</w:t>
            </w:r>
          </w:p>
        </w:tc>
        <w:tc>
          <w:tcPr>
            <w:tcW w:w="2660" w:type="dxa"/>
          </w:tcPr>
          <w:p w:rsidR="00BC1D7B" w:rsidRPr="00C5460E" w:rsidRDefault="00A2453D" w:rsidP="00061832">
            <w:pPr>
              <w:ind w:right="-14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11 167,0</w:t>
            </w:r>
          </w:p>
        </w:tc>
      </w:tr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845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 w:firstLine="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Секретарь руководителя</w:t>
            </w:r>
          </w:p>
        </w:tc>
        <w:tc>
          <w:tcPr>
            <w:tcW w:w="2660" w:type="dxa"/>
          </w:tcPr>
          <w:p w:rsidR="00BC1D7B" w:rsidRPr="00C5460E" w:rsidRDefault="00A2453D" w:rsidP="00785A2E">
            <w:pPr>
              <w:tabs>
                <w:tab w:val="left" w:pos="1080"/>
              </w:tabs>
              <w:ind w:right="-14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9 209,0</w:t>
            </w:r>
          </w:p>
        </w:tc>
      </w:tr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845" w:type="dxa"/>
          </w:tcPr>
          <w:p w:rsidR="00BC1D7B" w:rsidRDefault="00711A3C" w:rsidP="000D011A">
            <w:pPr>
              <w:tabs>
                <w:tab w:val="left" w:pos="1080"/>
              </w:tabs>
              <w:ind w:right="-143" w:firstLine="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Э</w:t>
            </w:r>
            <w:r w:rsidR="00BC1D7B">
              <w:rPr>
                <w:rFonts w:ascii="Courier New" w:hAnsi="Courier New" w:cs="Courier New"/>
                <w:sz w:val="22"/>
                <w:szCs w:val="22"/>
              </w:rPr>
              <w:t>кономист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1 категории</w:t>
            </w:r>
          </w:p>
        </w:tc>
        <w:tc>
          <w:tcPr>
            <w:tcW w:w="2660" w:type="dxa"/>
          </w:tcPr>
          <w:p w:rsidR="00BC1D7B" w:rsidRDefault="00A2453D" w:rsidP="00785A2E">
            <w:pPr>
              <w:tabs>
                <w:tab w:val="left" w:pos="1080"/>
              </w:tabs>
              <w:ind w:right="-14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9 300,0</w:t>
            </w:r>
          </w:p>
        </w:tc>
      </w:tr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5845" w:type="dxa"/>
          </w:tcPr>
          <w:p w:rsidR="00BC1D7B" w:rsidRPr="00C5460E" w:rsidRDefault="00BC1D7B" w:rsidP="00C15F0B">
            <w:pPr>
              <w:tabs>
                <w:tab w:val="left" w:pos="1080"/>
              </w:tabs>
              <w:ind w:right="-143" w:firstLine="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Инспектор </w:t>
            </w:r>
            <w:r w:rsidR="00C15F0B">
              <w:rPr>
                <w:rFonts w:ascii="Courier New" w:hAnsi="Courier New" w:cs="Courier New"/>
                <w:sz w:val="22"/>
                <w:szCs w:val="22"/>
              </w:rPr>
              <w:t xml:space="preserve">по первичному воинскому учету </w:t>
            </w:r>
          </w:p>
        </w:tc>
        <w:tc>
          <w:tcPr>
            <w:tcW w:w="2660" w:type="dxa"/>
          </w:tcPr>
          <w:p w:rsidR="00BC1D7B" w:rsidRPr="00C5460E" w:rsidRDefault="00933D51" w:rsidP="00785A2E">
            <w:pPr>
              <w:tabs>
                <w:tab w:val="left" w:pos="1080"/>
              </w:tabs>
              <w:ind w:right="-14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A2453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050</w:t>
            </w:r>
            <w:r w:rsidR="00A2453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</w:tbl>
    <w:p w:rsidR="00BC1D7B" w:rsidRDefault="00BC1D7B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</w:p>
    <w:p w:rsidR="00711A3C" w:rsidRPr="007072BB" w:rsidRDefault="00711A3C" w:rsidP="00711A3C">
      <w:pPr>
        <w:shd w:val="clear" w:color="auto" w:fill="FFFFFF"/>
        <w:ind w:left="10" w:right="19" w:hanging="10"/>
        <w:jc w:val="both"/>
        <w:rPr>
          <w:rFonts w:ascii="Arial" w:eastAsia="Calibri" w:hAnsi="Arial" w:cs="Arial"/>
        </w:rPr>
      </w:pPr>
      <w:r w:rsidRPr="007072BB">
        <w:rPr>
          <w:rFonts w:ascii="Arial" w:eastAsia="Calibri" w:hAnsi="Arial" w:cs="Arial"/>
        </w:rPr>
        <w:lastRenderedPageBreak/>
        <w:t xml:space="preserve">  </w:t>
      </w:r>
      <w:r>
        <w:rPr>
          <w:rFonts w:ascii="Arial" w:eastAsia="Calibri" w:hAnsi="Arial" w:cs="Arial"/>
          <w:color w:val="000000"/>
          <w:spacing w:val="-11"/>
        </w:rPr>
        <w:t xml:space="preserve">           6</w:t>
      </w:r>
      <w:r w:rsidRPr="007072BB">
        <w:rPr>
          <w:rFonts w:ascii="Arial" w:eastAsia="Calibri" w:hAnsi="Arial" w:cs="Arial"/>
          <w:color w:val="000000"/>
          <w:spacing w:val="-11"/>
        </w:rPr>
        <w:t>а.  К должностным окладам служащих, осуществляющих кадровые и финансово-экономические функции, учитывая характер работы, связанной с высокой нагрузкой и повышенной ответственностью за обеспечение финансирования государственных учреждений, применяются коэффициенты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711A3C" w:rsidRPr="007072BB" w:rsidTr="00B50247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3C" w:rsidRPr="007072BB" w:rsidRDefault="00711A3C" w:rsidP="00B5024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072BB">
              <w:rPr>
                <w:rFonts w:ascii="Arial" w:eastAsia="Calibri" w:hAnsi="Arial" w:cs="Arial"/>
                <w:lang w:eastAsia="en-US"/>
              </w:rPr>
              <w:t>Наименование должности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3C" w:rsidRPr="007072BB" w:rsidRDefault="00711A3C" w:rsidP="00B5024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072BB">
              <w:rPr>
                <w:rFonts w:ascii="Arial" w:eastAsia="Calibri" w:hAnsi="Arial" w:cs="Arial"/>
                <w:lang w:eastAsia="en-US"/>
              </w:rPr>
              <w:t>Размер повышающего коэффициента</w:t>
            </w:r>
          </w:p>
        </w:tc>
      </w:tr>
      <w:tr w:rsidR="00711A3C" w:rsidRPr="007072BB" w:rsidTr="00B50247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3C" w:rsidRPr="007072BB" w:rsidRDefault="00711A3C" w:rsidP="00B5024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072BB">
              <w:rPr>
                <w:rFonts w:ascii="Arial" w:eastAsia="Calibri" w:hAnsi="Arial" w:cs="Arial"/>
                <w:lang w:eastAsia="en-US"/>
              </w:rPr>
              <w:t>Главный бухгалтер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3C" w:rsidRPr="007072BB" w:rsidRDefault="00711A3C" w:rsidP="00B5024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072BB">
              <w:rPr>
                <w:rFonts w:ascii="Arial" w:eastAsia="Calibri" w:hAnsi="Arial" w:cs="Arial"/>
                <w:lang w:eastAsia="en-US"/>
              </w:rPr>
              <w:t>до 1,2</w:t>
            </w:r>
          </w:p>
        </w:tc>
      </w:tr>
    </w:tbl>
    <w:p w:rsidR="00711A3C" w:rsidRDefault="00711A3C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</w:p>
    <w:p w:rsidR="000F671F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Наименования должностей являются обобщающими, в штатном расписании допускается их конкретизация через указание на выполняемые функции.</w:t>
      </w:r>
    </w:p>
    <w:p w:rsidR="000F671F" w:rsidRPr="00BF4183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F671F" w:rsidRPr="00BF4183">
        <w:rPr>
          <w:rFonts w:ascii="Arial" w:hAnsi="Arial" w:cs="Arial"/>
        </w:rPr>
        <w:t>. Индексация (повышение) размеров должностных окладов служащих осуществляется в соответствии с постановлением администрации.</w:t>
      </w:r>
    </w:p>
    <w:p w:rsidR="000F671F" w:rsidRPr="00BF4183" w:rsidRDefault="000C68CE" w:rsidP="00933D51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F671F" w:rsidRPr="00BF4183">
        <w:rPr>
          <w:rFonts w:ascii="Arial" w:hAnsi="Arial" w:cs="Arial"/>
        </w:rPr>
        <w:t xml:space="preserve">. Служащему устанавливается ежемесячное денежное поощрение в размере </w:t>
      </w:r>
      <w:r w:rsidR="00061832">
        <w:rPr>
          <w:rFonts w:ascii="Arial" w:hAnsi="Arial" w:cs="Arial"/>
        </w:rPr>
        <w:t>от 1 до 1,3</w:t>
      </w:r>
      <w:r w:rsidR="000F671F" w:rsidRPr="00BF4183">
        <w:rPr>
          <w:rFonts w:ascii="Arial" w:hAnsi="Arial" w:cs="Arial"/>
        </w:rPr>
        <w:t xml:space="preserve"> должностного оклада.</w:t>
      </w:r>
    </w:p>
    <w:p w:rsidR="000F671F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F671F" w:rsidRPr="00BF4183">
        <w:rPr>
          <w:rFonts w:ascii="Arial" w:hAnsi="Arial" w:cs="Arial"/>
        </w:rPr>
        <w:t xml:space="preserve">. Ежемесячная процентная надбавка за сложность, напряженность и высокие достижения в труде (далее – надбавка) выплачивается за качественное, оперативное выполнение объема работ. Надбавка устанавливается в размере от </w:t>
      </w:r>
      <w:r w:rsidR="00933D51">
        <w:rPr>
          <w:rFonts w:ascii="Arial" w:hAnsi="Arial" w:cs="Arial"/>
        </w:rPr>
        <w:t>65</w:t>
      </w:r>
      <w:r w:rsidR="000F671F" w:rsidRPr="00BF4183">
        <w:rPr>
          <w:rFonts w:ascii="Arial" w:hAnsi="Arial" w:cs="Arial"/>
        </w:rPr>
        <w:t xml:space="preserve"> до </w:t>
      </w:r>
      <w:r w:rsidR="00933D51">
        <w:rPr>
          <w:rFonts w:ascii="Arial" w:hAnsi="Arial" w:cs="Arial"/>
        </w:rPr>
        <w:t>80</w:t>
      </w:r>
      <w:r w:rsidR="000F671F" w:rsidRPr="00BF4183">
        <w:rPr>
          <w:rFonts w:ascii="Arial" w:hAnsi="Arial" w:cs="Arial"/>
        </w:rPr>
        <w:t xml:space="preserve"> процентов должностного оклада служащего и выплачивается пропорционально отработанному времени.</w:t>
      </w:r>
    </w:p>
    <w:p w:rsidR="000F671F" w:rsidRPr="00BF4183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0F671F">
        <w:rPr>
          <w:rFonts w:ascii="Arial" w:hAnsi="Arial" w:cs="Arial"/>
        </w:rPr>
        <w:t>. Ежемесячные и иные дополнительные выплаты начисляются на должностной оклад предусмотренны</w:t>
      </w:r>
      <w:r>
        <w:rPr>
          <w:rFonts w:ascii="Arial" w:hAnsi="Arial" w:cs="Arial"/>
        </w:rPr>
        <w:t>й</w:t>
      </w:r>
      <w:r w:rsidR="000F671F">
        <w:rPr>
          <w:rFonts w:ascii="Arial" w:hAnsi="Arial" w:cs="Arial"/>
        </w:rPr>
        <w:t xml:space="preserve"> пунктом 7 настоящего Положения.</w:t>
      </w:r>
    </w:p>
    <w:p w:rsidR="000F671F" w:rsidRPr="00BF41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1</w:t>
      </w:r>
      <w:r w:rsidRPr="00BF4183">
        <w:rPr>
          <w:rFonts w:ascii="Arial" w:hAnsi="Arial" w:cs="Arial"/>
        </w:rPr>
        <w:t>. Премии выплачиваются по результатам работы за месяц, квартал, год</w:t>
      </w:r>
      <w:r>
        <w:rPr>
          <w:rFonts w:ascii="Arial" w:hAnsi="Arial" w:cs="Arial"/>
        </w:rPr>
        <w:t>,</w:t>
      </w:r>
      <w:r w:rsidRPr="00BF4183">
        <w:rPr>
          <w:rFonts w:ascii="Arial" w:hAnsi="Arial" w:cs="Arial"/>
        </w:rPr>
        <w:t xml:space="preserve"> с учетом личного вклада служащего в выполнении соответствующих задач, проявления инициативы и оперативности при условии:</w:t>
      </w:r>
    </w:p>
    <w:p w:rsidR="000F671F" w:rsidRPr="00BF41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1) профессионального, компетентного, своевременного и качественного выполнения обязанностей;</w:t>
      </w:r>
    </w:p>
    <w:p w:rsidR="000F671F" w:rsidRPr="00BF41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2) соблюдения трудовой дисциплины.</w:t>
      </w:r>
    </w:p>
    <w:p w:rsidR="000F671F" w:rsidRPr="00BF41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Премия максимальным размером не ограничивается, размер премии определяется правовым актом работодателя.</w:t>
      </w:r>
    </w:p>
    <w:p w:rsidR="000F671F" w:rsidRPr="00BF4183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0F671F" w:rsidRPr="00BF4183">
        <w:rPr>
          <w:rFonts w:ascii="Arial" w:hAnsi="Arial" w:cs="Arial"/>
        </w:rPr>
        <w:t xml:space="preserve">. Служащим при предоставлении ежегодного оплачиваемого отпуска выплачивается единовременная выплата в размере </w:t>
      </w:r>
      <w:r w:rsidR="00DC0985">
        <w:rPr>
          <w:rFonts w:ascii="Arial" w:hAnsi="Arial" w:cs="Arial"/>
        </w:rPr>
        <w:t xml:space="preserve">одного </w:t>
      </w:r>
      <w:r w:rsidR="00013EB5">
        <w:rPr>
          <w:rFonts w:ascii="Arial" w:hAnsi="Arial" w:cs="Arial"/>
        </w:rPr>
        <w:t xml:space="preserve">ежемесячного денежного содержания  </w:t>
      </w:r>
      <w:r w:rsidR="000F671F">
        <w:rPr>
          <w:rFonts w:ascii="Arial" w:hAnsi="Arial" w:cs="Arial"/>
        </w:rPr>
        <w:t xml:space="preserve"> с учетом </w:t>
      </w:r>
      <w:r w:rsidR="000F671F" w:rsidRPr="00BF4183">
        <w:rPr>
          <w:rFonts w:ascii="Arial" w:hAnsi="Arial" w:cs="Arial"/>
        </w:rPr>
        <w:t>районного коэффициента и процентной надбавки к заработной плате за работу в южных районах Иркутской области.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 xml:space="preserve"> Право на получение единовременной выплаты к отпуску наступает с момента возникновения трудовых отношений.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При разделении ежегодного оплачиваемого отпуска служащего в установленном порядке на части, единовременная выплата выплачивается один раз в любой из периодов ухода в ежегодный оплачиваемый отпуск, о чем указывается в письменном. Единовременная выплата в сроки, не совпадающие с предоставлением ежегодного оплачиваемого отпуска, производится на основании письменного заявления служащего.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Служащим, уволенным в течение календарного года (не отработавшим полного календарного года), и не использовавшим ежегодный оплачиваемый отпуск, единовременная выплата производится пропорционального числу полных отработанных календарных месяцев в рабочем году.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Единовременная выплата служащим выплачивается на основании правового акта работодателя.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3</w:t>
      </w:r>
      <w:r w:rsidRPr="008E6383">
        <w:rPr>
          <w:rFonts w:ascii="Arial" w:hAnsi="Arial" w:cs="Arial"/>
        </w:rPr>
        <w:t>. В календарном году служащему может быть оказана материальная помощь на основании решения комиссии по выплате материальной помощи при предоставлении письменного заявления и подтверждающих документов на общую сумму, не превышающую 15 тысяч рублей:</w:t>
      </w:r>
    </w:p>
    <w:p w:rsidR="000F671F" w:rsidRPr="008E6383" w:rsidRDefault="000F671F" w:rsidP="000F671F">
      <w:pPr>
        <w:ind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а) необходимость в лечении или восстановлении здоровья в связи с болезнью, операцией, травмой, аварией (медицинское обследование, возмещения стоимости лекарств);</w:t>
      </w:r>
    </w:p>
    <w:p w:rsidR="000F671F" w:rsidRPr="008E6383" w:rsidRDefault="000F671F" w:rsidP="000F671F">
      <w:pPr>
        <w:ind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lastRenderedPageBreak/>
        <w:t>б) в связи с причинением материального ущерба в результате стихийных бедствий, пожара,</w:t>
      </w:r>
      <w:r>
        <w:rPr>
          <w:rFonts w:ascii="Arial" w:hAnsi="Arial" w:cs="Arial"/>
        </w:rPr>
        <w:t xml:space="preserve"> </w:t>
      </w:r>
      <w:r w:rsidRPr="008E6383">
        <w:rPr>
          <w:rFonts w:ascii="Arial" w:hAnsi="Arial" w:cs="Arial"/>
        </w:rPr>
        <w:t>квартирной кражи, грабежа, иного противоправного посягательства на жизнь, здоровье, имущество.</w:t>
      </w:r>
    </w:p>
    <w:p w:rsidR="000F671F" w:rsidRPr="008E6383" w:rsidRDefault="000C68CE" w:rsidP="000F671F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0F671F" w:rsidRPr="008E6383">
        <w:rPr>
          <w:rFonts w:ascii="Arial" w:hAnsi="Arial" w:cs="Arial"/>
        </w:rPr>
        <w:t>. Служащему выплачивается материальная помощь в размере двух должностных окладов в следующих случаях: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а) мужчинам и женщинам к 50-летнему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б) мужчинам и женщинам к 55-летнему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в) мужчинам и женщинам к 60-летнему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г) мужчинам и женщинам каждые последующие пять лет после достижения пенсионного возраста;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д) рождения ребенка;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е) регистрации брака;</w:t>
      </w:r>
    </w:p>
    <w:p w:rsidR="000F671F" w:rsidRPr="008E6383" w:rsidRDefault="000C68CE" w:rsidP="000F67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15</w:t>
      </w:r>
      <w:r w:rsidR="000F671F">
        <w:rPr>
          <w:rFonts w:ascii="Arial" w:hAnsi="Arial" w:cs="Arial"/>
        </w:rPr>
        <w:t>. В случае экономии фонда оплаты труда в декабре текущего календарного года вспомогательному персоналу может предоставляться материальная помощь пропорционально отработанному времени в календарном году в размере не более десяти минимальных размеров оплаты труда, действующих на день выплаты.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6</w:t>
      </w:r>
      <w:r w:rsidRPr="008E6383">
        <w:rPr>
          <w:rFonts w:ascii="Arial" w:hAnsi="Arial" w:cs="Arial"/>
        </w:rPr>
        <w:t>. Кроме материальной помощи, предусмотренной пунктами 13 и 14 настоящего Положения, служащим предоставляется материальная помощь на организацию похорон родственников (мужа, жены, родителей, детей), а также родственникам на организацию похорон бывших работников администрации, ее структурных подразделений, ушедших на заслуженный отдых, - в сумме 5 тысяч рублей.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В случае смерти служащего материальная помощь на организацию похорон предоставляется одному из членов его семьи в размере 25 тысяч рублей.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Для оказания материальной помощи, предусмотренную настоящим пунктом, в кадровую службу предоставляются: заявление служащего (члена семьи) и копия свидетельства о смерти.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7</w:t>
      </w:r>
      <w:r w:rsidRPr="008E6383">
        <w:rPr>
          <w:rFonts w:ascii="Arial" w:hAnsi="Arial" w:cs="Arial"/>
        </w:rPr>
        <w:t>. Выплата материальной помощи, предусмотренной пунктом 15 настоящего Положения, устанавливается распоряжением администрации. В остальных случаях выплата материальной помощи устанавливается правовым актом работодателя.</w:t>
      </w:r>
    </w:p>
    <w:p w:rsidR="000F671F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8</w:t>
      </w:r>
      <w:r w:rsidRPr="008E6383">
        <w:rPr>
          <w:rFonts w:ascii="Arial" w:hAnsi="Arial" w:cs="Arial"/>
        </w:rPr>
        <w:t>. Выплата ежемесячной надбавки за выслугу лет служащему производится дифференцированно в зависимости от стажа работы в администрации, дающего право на получение этой надбавки, в следующих размерах:</w:t>
      </w:r>
    </w:p>
    <w:p w:rsidR="000C68CE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</w:p>
    <w:tbl>
      <w:tblPr>
        <w:tblStyle w:val="a6"/>
        <w:tblW w:w="0" w:type="auto"/>
        <w:tblInd w:w="534" w:type="dxa"/>
        <w:tblLook w:val="01E0" w:firstRow="1" w:lastRow="1" w:firstColumn="1" w:lastColumn="1" w:noHBand="0" w:noVBand="0"/>
      </w:tblPr>
      <w:tblGrid>
        <w:gridCol w:w="4942"/>
        <w:gridCol w:w="4238"/>
      </w:tblGrid>
      <w:tr w:rsidR="000C68CE" w:rsidRPr="006A6EA8" w:rsidTr="005D2C0D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>Стаж работы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>Размер</w:t>
            </w:r>
          </w:p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>(в процентах к окладу)</w:t>
            </w:r>
          </w:p>
        </w:tc>
      </w:tr>
      <w:tr w:rsidR="000C68CE" w:rsidRPr="006A6EA8" w:rsidTr="005D2C0D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>
              <w:rPr>
                <w:rFonts w:ascii="Courier New" w:hAnsi="Courier New" w:cs="Courier New"/>
                <w:sz w:val="22"/>
                <w:szCs w:val="22"/>
              </w:rPr>
              <w:t>1 года</w:t>
            </w: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 до </w:t>
            </w: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0C68CE" w:rsidRPr="006A6EA8" w:rsidTr="005D2C0D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>
              <w:rPr>
                <w:rFonts w:ascii="Courier New" w:hAnsi="Courier New" w:cs="Courier New"/>
                <w:sz w:val="22"/>
                <w:szCs w:val="22"/>
              </w:rPr>
              <w:t>5 лет</w:t>
            </w: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 до </w:t>
            </w: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  <w:tr w:rsidR="000C68CE" w:rsidRPr="006A6EA8" w:rsidTr="005D2C0D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свыше 10 лет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</w:tr>
    </w:tbl>
    <w:p w:rsidR="00013EB5" w:rsidRDefault="00013EB5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В стаж работы служащего, дающего право на установление ежемесячной надбавки за выслугу лет, засчитываются периоды работы (службы) на предприятиях, в учреждениях и организациях, опыт и знание работы в которых необходимы для выполнения должностных обязан</w:t>
      </w:r>
      <w:r w:rsidR="00785A2E">
        <w:rPr>
          <w:rFonts w:ascii="Arial" w:hAnsi="Arial" w:cs="Arial"/>
        </w:rPr>
        <w:t>ностей по замещаемой должности.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Рассмотрение вопроса о зачете в стаж иных периодов трудовой деятельности осуществляется по заявлению служащего на основании сведений о трудовой деятельности, трудовом стаже, содержащихся в трудовой книжке и иных документах, подтверждающих соответствующие периоды работы. Копии документов прилагаются к заявлению. Заявление направляется в Комиссию по установлению стажа (далее – Комиссия), созданную в администрации. На основании протокола Комиссии оформляется правовой акт работодателя об установлении стажа и размере надбавки. Ответственность за своевременный пересмотр размера ежемесячной надбавки за выслугу лет возлагается на кадровую службу работодателя.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 xml:space="preserve">Ежемесячная надбавка за выслугу лет начисляется на должностной оклад и выплачивается ежемесячно одновременно с заработной платой с момента </w:t>
      </w:r>
      <w:r w:rsidRPr="008E6383">
        <w:rPr>
          <w:rFonts w:ascii="Arial" w:hAnsi="Arial" w:cs="Arial"/>
        </w:rPr>
        <w:lastRenderedPageBreak/>
        <w:t xml:space="preserve">возникновения права на назначение или изменение размера этой надбавки. При увольнении служащего ежемесячная надбавка за выслугу лет начисляется пропорционально </w:t>
      </w:r>
      <w:r w:rsidR="00711A3C" w:rsidRPr="008E6383">
        <w:rPr>
          <w:rFonts w:ascii="Arial" w:hAnsi="Arial" w:cs="Arial"/>
        </w:rPr>
        <w:t>отработанному времени,</w:t>
      </w:r>
      <w:r w:rsidRPr="008E6383">
        <w:rPr>
          <w:rFonts w:ascii="Arial" w:hAnsi="Arial" w:cs="Arial"/>
        </w:rPr>
        <w:t xml:space="preserve"> и ее выплата производится при окончательном расчете.</w:t>
      </w:r>
    </w:p>
    <w:p w:rsidR="000F671F" w:rsidRDefault="003F3EF0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9</w:t>
      </w:r>
      <w:r w:rsidR="000F671F" w:rsidRPr="008E6383">
        <w:rPr>
          <w:rFonts w:ascii="Arial" w:hAnsi="Arial" w:cs="Arial"/>
        </w:rPr>
        <w:t>. Служащим, занятым на работах с вредными условиями труда, устанавливается доплата на основании аттестации рабочих мест. Размер доплаты определяется правовым актом работодателя.</w:t>
      </w:r>
    </w:p>
    <w:p w:rsidR="000F671F" w:rsidRPr="00013EB5" w:rsidRDefault="000F671F" w:rsidP="000F671F">
      <w:pPr>
        <w:suppressAutoHyphens/>
        <w:ind w:right="-1"/>
        <w:jc w:val="center"/>
        <w:rPr>
          <w:rFonts w:ascii="Arial" w:hAnsi="Arial" w:cs="Arial"/>
          <w:b/>
        </w:rPr>
      </w:pPr>
    </w:p>
    <w:p w:rsidR="000F671F" w:rsidRPr="00013EB5" w:rsidRDefault="000F671F" w:rsidP="000F671F">
      <w:pPr>
        <w:suppressAutoHyphens/>
        <w:ind w:right="-1"/>
        <w:jc w:val="center"/>
        <w:rPr>
          <w:rFonts w:ascii="Arial" w:hAnsi="Arial" w:cs="Arial"/>
          <w:b/>
        </w:rPr>
      </w:pPr>
      <w:r w:rsidRPr="00013EB5">
        <w:rPr>
          <w:rFonts w:ascii="Arial" w:hAnsi="Arial" w:cs="Arial"/>
          <w:b/>
        </w:rPr>
        <w:t>Глава 3. Оплата труда вспомогательного персонала администрации</w:t>
      </w:r>
    </w:p>
    <w:p w:rsidR="000F671F" w:rsidRPr="002C59A5" w:rsidRDefault="000F671F" w:rsidP="000F671F">
      <w:pPr>
        <w:suppressAutoHyphens/>
        <w:ind w:right="-1"/>
        <w:jc w:val="center"/>
        <w:rPr>
          <w:rFonts w:ascii="Arial" w:hAnsi="Arial" w:cs="Arial"/>
        </w:rPr>
      </w:pPr>
    </w:p>
    <w:p w:rsidR="000F671F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20</w:t>
      </w:r>
      <w:r w:rsidR="000F671F">
        <w:rPr>
          <w:rFonts w:ascii="Arial" w:hAnsi="Arial" w:cs="Arial"/>
          <w:spacing w:val="-1"/>
        </w:rPr>
        <w:t>.</w:t>
      </w:r>
      <w:r w:rsidR="000F671F">
        <w:rPr>
          <w:rFonts w:ascii="Arial" w:hAnsi="Arial" w:cs="Arial"/>
        </w:rPr>
        <w:t xml:space="preserve"> Норматив формирования расходов на оплату труда вспомогательного персонала определяется из расчета 41 должностных окладов в год. Фонд оплаты труда вспомогательного персонала формируется с учетом районного коэффициента и процентной надбавки к заработной плате за работу в южных районах Иркутской области в соответствии с действующими федеральными законами, и иными нормативными правовыми актами Российской Федерации и Иркутской области.</w:t>
      </w:r>
    </w:p>
    <w:p w:rsidR="000F671F" w:rsidRDefault="000C68CE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0F671F">
        <w:rPr>
          <w:rFonts w:ascii="Arial" w:hAnsi="Arial" w:cs="Arial"/>
        </w:rPr>
        <w:t>. Оплата труда вспомогательного персонала состоит из должностного оклада, а также следующих дополнительных выплат: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а) ежемесячного денежного поощрения;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б) ежемесячной надбавки за сложность, напряженность и высокие достижения в труде;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в) единовременной выплаты при предоставлении ежегодного оплачиваемого отпуска один раз в год;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г) материальной помощи;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д) премий по результатам работы;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е) иных выплат, предусмотренных федеральными законами и иными правовыми актами Российской Федерации и Иркутской области.</w:t>
      </w:r>
    </w:p>
    <w:p w:rsidR="000F671F" w:rsidRDefault="000C68CE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0F671F">
        <w:rPr>
          <w:rFonts w:ascii="Arial" w:hAnsi="Arial" w:cs="Arial"/>
        </w:rPr>
        <w:t>. К заработной плате вспомогательного персонала устанавливается районный коэффициент 1.3 и процентная надбавка за работу в южных районах Иркутской области в соответствии с действующим федеральным и областным законодательством.</w:t>
      </w:r>
    </w:p>
    <w:p w:rsidR="00750466" w:rsidRDefault="000C68CE" w:rsidP="000C68CE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0F671F">
        <w:rPr>
          <w:rFonts w:ascii="Arial" w:hAnsi="Arial" w:cs="Arial"/>
        </w:rPr>
        <w:t xml:space="preserve">. Размеры должностных окладов вспомогательного персонала устанавливаются </w:t>
      </w:r>
      <w:r w:rsidR="00711A3C">
        <w:rPr>
          <w:rFonts w:ascii="Arial" w:hAnsi="Arial" w:cs="Arial"/>
        </w:rPr>
        <w:t>в следующих</w:t>
      </w:r>
      <w:r w:rsidR="000F671F">
        <w:rPr>
          <w:rFonts w:ascii="Arial" w:hAnsi="Arial" w:cs="Arial"/>
        </w:rPr>
        <w:t xml:space="preserve"> размерах:</w:t>
      </w:r>
    </w:p>
    <w:p w:rsidR="000F671F" w:rsidRDefault="000F671F" w:rsidP="000F671F">
      <w:pPr>
        <w:shd w:val="clear" w:color="auto" w:fill="FFFFFF"/>
        <w:ind w:right="-426"/>
        <w:rPr>
          <w:color w:val="000000"/>
          <w:spacing w:val="-2"/>
        </w:rPr>
      </w:pPr>
    </w:p>
    <w:tbl>
      <w:tblPr>
        <w:tblW w:w="933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4954"/>
        <w:gridCol w:w="3430"/>
      </w:tblGrid>
      <w:tr w:rsidR="00785A2E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A094E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A094E">
              <w:rPr>
                <w:rFonts w:ascii="Courier New" w:hAnsi="Courier New" w:cs="Courier New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A2E" w:rsidRPr="004A094E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A094E">
              <w:rPr>
                <w:rFonts w:ascii="Courier New" w:hAnsi="Courier New" w:cs="Courier New"/>
                <w:sz w:val="22"/>
                <w:szCs w:val="22"/>
                <w:lang w:eastAsia="en-US"/>
              </w:rPr>
              <w:t>Наименование профессий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A094E" w:rsidRDefault="00785A2E" w:rsidP="00B467D0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pacing w:val="-2"/>
                <w:sz w:val="22"/>
                <w:szCs w:val="22"/>
                <w:lang w:eastAsia="en-US"/>
              </w:rPr>
            </w:pPr>
            <w:r w:rsidRPr="004A094E">
              <w:rPr>
                <w:rFonts w:ascii="Courier New" w:hAnsi="Courier New" w:cs="Courier New"/>
                <w:color w:val="000000"/>
                <w:spacing w:val="-2"/>
                <w:sz w:val="22"/>
                <w:szCs w:val="22"/>
                <w:lang w:eastAsia="en-US"/>
              </w:rPr>
              <w:t>Размеры должностных окладов (в руб.)</w:t>
            </w:r>
          </w:p>
        </w:tc>
      </w:tr>
      <w:tr w:rsidR="00785A2E" w:rsidRPr="00400938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937E7D">
            <w:pPr>
              <w:spacing w:line="276" w:lineRule="auto"/>
              <w:jc w:val="both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Уборщи</w:t>
            </w:r>
            <w:r w:rsidR="00937E7D"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ца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D51" w:rsidRPr="00933D51" w:rsidRDefault="00711A3C" w:rsidP="00933D5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27 093</w:t>
            </w:r>
            <w:r w:rsidR="00933D51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  <w:tr w:rsidR="00785A2E" w:rsidRPr="00400938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spacing w:line="276" w:lineRule="auto"/>
              <w:jc w:val="both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Сторож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11A3C" w:rsidP="00400938">
            <w:pPr>
              <w:jc w:val="center"/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27 093,00</w:t>
            </w:r>
          </w:p>
        </w:tc>
      </w:tr>
      <w:tr w:rsidR="00785A2E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11A3C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3</w:t>
            </w:r>
            <w:r w:rsidR="00785A2E" w:rsidRPr="00400938">
              <w:rPr>
                <w:rFonts w:ascii="Courier New" w:hAnsi="Courier New" w:cs="Courier New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spacing w:line="276" w:lineRule="auto"/>
              <w:jc w:val="both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Водитель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A2453D" w:rsidP="00B467D0">
            <w:pPr>
              <w:spacing w:line="276" w:lineRule="auto"/>
              <w:jc w:val="center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9 050</w:t>
            </w:r>
            <w:r w:rsidR="00933D51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</w:tbl>
    <w:p w:rsidR="00711A3C" w:rsidRDefault="00711A3C" w:rsidP="00711A3C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pacing w:val="-4"/>
        </w:rPr>
      </w:pPr>
    </w:p>
    <w:p w:rsidR="00711A3C" w:rsidRPr="007072BB" w:rsidRDefault="00711A3C" w:rsidP="00711A3C">
      <w:pPr>
        <w:suppressAutoHyphens/>
        <w:ind w:firstLine="709"/>
        <w:contextualSpacing/>
        <w:jc w:val="both"/>
        <w:rPr>
          <w:rFonts w:ascii="Arial" w:eastAsia="Calibri" w:hAnsi="Arial" w:cs="Arial"/>
          <w:color w:val="000000"/>
          <w:spacing w:val="-4"/>
        </w:rPr>
      </w:pPr>
      <w:r w:rsidRPr="007072BB">
        <w:rPr>
          <w:rFonts w:ascii="Arial" w:eastAsia="Calibri" w:hAnsi="Arial" w:cs="Arial"/>
          <w:color w:val="000000"/>
          <w:spacing w:val="-4"/>
        </w:rPr>
        <w:t xml:space="preserve">К должностному окладу водителя автотранспорта администрации </w:t>
      </w:r>
      <w:r w:rsidRPr="007072BB">
        <w:rPr>
          <w:rFonts w:ascii="Arial" w:eastAsia="Calibri" w:hAnsi="Arial" w:cs="Arial"/>
          <w:color w:val="000000"/>
          <w:spacing w:val="-3"/>
        </w:rPr>
        <w:t>Солонецкого</w:t>
      </w:r>
      <w:r w:rsidRPr="007072BB">
        <w:rPr>
          <w:rFonts w:ascii="Arial" w:eastAsia="Calibri" w:hAnsi="Arial" w:cs="Arial"/>
          <w:color w:val="000000"/>
          <w:spacing w:val="-4"/>
        </w:rPr>
        <w:t xml:space="preserve"> муниципального образования</w:t>
      </w:r>
      <w:r w:rsidRPr="007072BB">
        <w:rPr>
          <w:rFonts w:ascii="Arial" w:eastAsia="Calibri" w:hAnsi="Arial" w:cs="Arial"/>
          <w:color w:val="000000"/>
          <w:spacing w:val="-3"/>
        </w:rPr>
        <w:t>, применяется повышающий коэффициент в размере до «1.4» ввиду характера работы, связанной с риском и повышенной ответ</w:t>
      </w:r>
      <w:r w:rsidRPr="007072BB">
        <w:rPr>
          <w:rFonts w:ascii="Arial" w:eastAsia="Calibri" w:hAnsi="Arial" w:cs="Arial"/>
          <w:color w:val="000000"/>
          <w:spacing w:val="-4"/>
        </w:rPr>
        <w:t>ственностью за жизнь и здоровье людей.</w:t>
      </w:r>
    </w:p>
    <w:p w:rsidR="00750466" w:rsidRDefault="00750466" w:rsidP="000F671F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0F671F" w:rsidRDefault="000F671F" w:rsidP="000F671F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 наименования профессий являются обобщающими, в штатном расписании допускается их конкретизация через указание на выполняемые функции.</w:t>
      </w:r>
    </w:p>
    <w:p w:rsidR="000F671F" w:rsidRDefault="000C68CE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0F671F">
        <w:rPr>
          <w:sz w:val="24"/>
          <w:szCs w:val="24"/>
        </w:rPr>
        <w:t>. Индексация (повышение) размеров должностных окладов вспомогательного персонала осуществляется в соответствии с постановлением администрации.</w:t>
      </w:r>
    </w:p>
    <w:p w:rsidR="000F671F" w:rsidRDefault="000C68CE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0F671F" w:rsidRPr="00130E11">
        <w:rPr>
          <w:sz w:val="24"/>
          <w:szCs w:val="24"/>
        </w:rPr>
        <w:t xml:space="preserve">.1 </w:t>
      </w:r>
      <w:proofErr w:type="gramStart"/>
      <w:r w:rsidR="000F671F" w:rsidRPr="00130E11">
        <w:rPr>
          <w:sz w:val="24"/>
          <w:szCs w:val="24"/>
        </w:rPr>
        <w:t>В</w:t>
      </w:r>
      <w:proofErr w:type="gramEnd"/>
      <w:r w:rsidR="000F671F" w:rsidRPr="00130E11">
        <w:rPr>
          <w:sz w:val="24"/>
          <w:szCs w:val="24"/>
        </w:rPr>
        <w:t xml:space="preserve"> случае, если оплата труда </w:t>
      </w:r>
      <w:r w:rsidR="000F671F">
        <w:rPr>
          <w:sz w:val="24"/>
          <w:szCs w:val="24"/>
        </w:rPr>
        <w:t>вспомогательного персонала</w:t>
      </w:r>
      <w:r w:rsidR="000F671F" w:rsidRPr="00130E11">
        <w:rPr>
          <w:sz w:val="24"/>
          <w:szCs w:val="24"/>
        </w:rPr>
        <w:t xml:space="preserve"> из расчета за полностью отработанный месяц без учета районного коэффициента и процентной надбавки за работу в южных районах Иркутской области окажется меньше величины минимального размера оплаты труда (федерального или регионального) </w:t>
      </w:r>
      <w:r w:rsidR="000F671F" w:rsidRPr="00130E11">
        <w:rPr>
          <w:sz w:val="24"/>
          <w:szCs w:val="24"/>
        </w:rPr>
        <w:lastRenderedPageBreak/>
        <w:t>производится доплата к начисленной заработной плате до величины минимального размера оплаты труда</w:t>
      </w:r>
      <w:r w:rsidR="000F671F">
        <w:rPr>
          <w:sz w:val="24"/>
          <w:szCs w:val="24"/>
        </w:rPr>
        <w:t>.</w:t>
      </w:r>
    </w:p>
    <w:p w:rsidR="000F671F" w:rsidRPr="00BF4183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0F671F" w:rsidRPr="00BF4183">
        <w:rPr>
          <w:rFonts w:ascii="Arial" w:hAnsi="Arial" w:cs="Arial"/>
        </w:rPr>
        <w:t xml:space="preserve">. </w:t>
      </w:r>
      <w:r w:rsidR="000F671F">
        <w:rPr>
          <w:rFonts w:ascii="Arial" w:hAnsi="Arial" w:cs="Arial"/>
        </w:rPr>
        <w:t>Вспомогательному персоналу</w:t>
      </w:r>
      <w:r w:rsidR="000F671F" w:rsidRPr="00BF4183">
        <w:rPr>
          <w:rFonts w:ascii="Arial" w:hAnsi="Arial" w:cs="Arial"/>
        </w:rPr>
        <w:t xml:space="preserve"> устанавливается ежемесячное денежное поощрение в размере 1 должностного оклада.</w:t>
      </w:r>
    </w:p>
    <w:p w:rsidR="000F671F" w:rsidRPr="00A021E9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0F671F" w:rsidRPr="00BF4183">
        <w:rPr>
          <w:rFonts w:ascii="Arial" w:hAnsi="Arial" w:cs="Arial"/>
        </w:rPr>
        <w:t>. Ежемесячная процентная надбавка за сложность, напряженность и высокие достижения в труде (далее – надбавка) выплачивается за качественное, оперативное выполнение объема работ. Надбавка устанавливается в размере до 100 процентов должностного оклада и выплачивается пропорционально отработанному времени.</w:t>
      </w:r>
    </w:p>
    <w:p w:rsidR="00785A2E" w:rsidRDefault="000C68CE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0F671F">
        <w:rPr>
          <w:rFonts w:ascii="Arial" w:hAnsi="Arial" w:cs="Arial"/>
        </w:rPr>
        <w:t xml:space="preserve">. К должностному окладу </w:t>
      </w:r>
      <w:r w:rsidR="00785A2E">
        <w:rPr>
          <w:rFonts w:ascii="Arial" w:hAnsi="Arial" w:cs="Arial"/>
        </w:rPr>
        <w:t>кочегаров</w:t>
      </w:r>
      <w:r w:rsidR="000F671F">
        <w:rPr>
          <w:rFonts w:ascii="Arial" w:hAnsi="Arial" w:cs="Arial"/>
        </w:rPr>
        <w:t xml:space="preserve"> применяется </w:t>
      </w:r>
      <w:r w:rsidR="00785A2E">
        <w:rPr>
          <w:rFonts w:ascii="Arial" w:hAnsi="Arial" w:cs="Arial"/>
        </w:rPr>
        <w:t>процентная надбавка за вредные условия труда в размере 4% к должностному окладу</w:t>
      </w:r>
      <w:r w:rsidR="003F3EF0">
        <w:rPr>
          <w:rFonts w:ascii="Arial" w:hAnsi="Arial" w:cs="Arial"/>
        </w:rPr>
        <w:t xml:space="preserve">, на основании результатов проведения специальной оценки условий труда. </w:t>
      </w:r>
      <w:r w:rsidR="000F671F">
        <w:rPr>
          <w:rFonts w:ascii="Arial" w:hAnsi="Arial" w:cs="Arial"/>
        </w:rPr>
        <w:t xml:space="preserve"> </w:t>
      </w:r>
    </w:p>
    <w:p w:rsidR="000F671F" w:rsidRDefault="000C68CE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0F671F">
        <w:rPr>
          <w:sz w:val="24"/>
          <w:szCs w:val="24"/>
        </w:rPr>
        <w:t>. Вспомогательному персоналу выплачивается премия по результатам работы за месяц, квартал, год. Премии по результатам работы выплачиваются пропорционально отработанному времени с учетом личного вклада вспомогательного персонала в выполнение соответствующих задач, проявления инициативы и оперативности при условии: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профессионального, компетентного, своевременного и качественного выполнения обязанностей;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соблюдения трудовой дисциплины.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выполнение заданий особой важности и сложности выплачивается единовременная премия.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Премия максимальным размером не ограничивается, размер премии определяется правовым актом работодателя.</w:t>
      </w:r>
    </w:p>
    <w:p w:rsidR="000F671F" w:rsidRDefault="000C68CE" w:rsidP="000F671F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0F671F">
        <w:rPr>
          <w:rFonts w:ascii="Arial" w:hAnsi="Arial" w:cs="Arial"/>
        </w:rPr>
        <w:t xml:space="preserve">. Вспомогательному персоналу при предоставлении ежегодного оплачиваемого отпуска выплачивается единовременная выплата в размере </w:t>
      </w:r>
      <w:r w:rsidR="00933D51">
        <w:rPr>
          <w:rFonts w:ascii="Arial" w:hAnsi="Arial" w:cs="Arial"/>
        </w:rPr>
        <w:t>1 должностного оклада</w:t>
      </w:r>
      <w:r w:rsidR="000F671F">
        <w:rPr>
          <w:rFonts w:ascii="Arial" w:hAnsi="Arial" w:cs="Arial"/>
        </w:rPr>
        <w:t xml:space="preserve">, с учетом </w:t>
      </w:r>
      <w:r w:rsidR="000F671F" w:rsidRPr="00BF4183">
        <w:rPr>
          <w:rFonts w:ascii="Arial" w:hAnsi="Arial" w:cs="Arial"/>
        </w:rPr>
        <w:t>районного коэффициента и процентной надбавки к заработной плате за работу в южных районах Иркутской области</w:t>
      </w:r>
      <w:r w:rsidR="000F671F">
        <w:rPr>
          <w:rFonts w:ascii="Arial" w:hAnsi="Arial" w:cs="Arial"/>
        </w:rPr>
        <w:t>.</w:t>
      </w:r>
    </w:p>
    <w:p w:rsidR="000F671F" w:rsidRDefault="000F671F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Право на получение единовременной выплаты к отпуску возникает с момента возникновения трудовых отношений.</w:t>
      </w:r>
    </w:p>
    <w:p w:rsidR="000F671F" w:rsidRDefault="000F671F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разделении ежегодного оплачиваемого отпуска вспомогательного персонала в установленном порядке на части, единовременная выплата выплачивается один раз в любой из периодов ухода в ежегодный оплачиваемый отпуск, о чем указывается в письменном заявлении о предоставлении ежегодного оплачиваемого отпуска. Единовременная выплата в сроки, не совпадающие с предоставлением ежегодного оплачиваемого отпуска, производится на основании письменного заявления вспомогательного персонала.</w:t>
      </w:r>
    </w:p>
    <w:p w:rsidR="000F671F" w:rsidRDefault="000F671F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Вспомогательному персоналу, уволенному в течение календарного года (не отработавшим полного календарного года), и не использовавшим ежегодный оплачиваемый отпуск, единовременная выплата производится пропорционального числу полных отработанных календарных месяцев в рабочем году.</w:t>
      </w:r>
    </w:p>
    <w:p w:rsidR="000F671F" w:rsidRDefault="000F671F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Единовременная выплата вспомогательному персоналу выплачивается на основании правового акта работодателя.</w:t>
      </w:r>
    </w:p>
    <w:p w:rsidR="000F671F" w:rsidRDefault="000C68CE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0F671F">
        <w:rPr>
          <w:rFonts w:ascii="Arial" w:hAnsi="Arial" w:cs="Arial"/>
        </w:rPr>
        <w:t>. Вспомогательному персоналу выплачивается материальная помощь. Право на получение материальной помощи возникает у вспомогательного персонала со дня вступления в силу трудового договора, заключенного с ним.</w:t>
      </w:r>
    </w:p>
    <w:p w:rsidR="000F671F" w:rsidRPr="00A10805" w:rsidRDefault="000C68CE" w:rsidP="000F67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0F671F" w:rsidRPr="00A10805">
        <w:rPr>
          <w:rFonts w:ascii="Arial" w:hAnsi="Arial" w:cs="Arial"/>
        </w:rPr>
        <w:t>. В календарном году вспомогательному персоналу может быть оказана материальная помощь на основании решения комиссии по выплате материальной помощи при предоставлении письменного заявления и подтверждающих документов на общую сумму, не превышающую 15 тысяч рублей:</w:t>
      </w:r>
    </w:p>
    <w:p w:rsidR="000F671F" w:rsidRPr="00A10805" w:rsidRDefault="000F671F" w:rsidP="000F671F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а) необходимость в лечении или восстановлении здоровья в связи с болезнью, операцией, травмой, аварией (медицинское обследование, возмещения стоимости лекарств, медицинских услуг);</w:t>
      </w:r>
    </w:p>
    <w:p w:rsidR="000F671F" w:rsidRPr="00A10805" w:rsidRDefault="000F671F" w:rsidP="000F671F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lastRenderedPageBreak/>
        <w:t>б) в связи с причинением материального ущерба в результате стихийных бедствий, пожара,</w:t>
      </w:r>
      <w:r>
        <w:rPr>
          <w:rFonts w:ascii="Arial" w:hAnsi="Arial" w:cs="Arial"/>
        </w:rPr>
        <w:t xml:space="preserve"> </w:t>
      </w:r>
      <w:r w:rsidRPr="00A10805">
        <w:rPr>
          <w:rFonts w:ascii="Arial" w:hAnsi="Arial" w:cs="Arial"/>
        </w:rPr>
        <w:t>квартирной кражи, грабежа, иного противоправного посягательства на жизнь, здоровье, имущество.</w:t>
      </w:r>
    </w:p>
    <w:p w:rsidR="000F671F" w:rsidRPr="00A10805" w:rsidRDefault="000C68CE" w:rsidP="000F671F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0F671F" w:rsidRPr="00A10805">
        <w:rPr>
          <w:rFonts w:ascii="Arial" w:hAnsi="Arial" w:cs="Arial"/>
        </w:rPr>
        <w:t>. Вспомогательному персоналу выплачивается материальная помощь в размере двух должностных окладов в следующих случаях: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а) мужчинам и женщинам к 50-летнему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б) мужчинам и женщинам к 55-летнему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в) мужчинам и женщинам к 60-летнему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г) мужчинам и женщинам каждые последующие пять лет после достижения пенсионного возраста;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д) рождения ребенка;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е) регистрации брака;</w:t>
      </w:r>
    </w:p>
    <w:p w:rsidR="000F671F" w:rsidRDefault="000C68CE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33</w:t>
      </w:r>
      <w:r w:rsidR="000F671F">
        <w:rPr>
          <w:rFonts w:ascii="Arial" w:hAnsi="Arial" w:cs="Arial"/>
        </w:rPr>
        <w:t>. В случае экономии фонда оплаты труда в декабре текущего календарного года вспомогательному персоналу может быть предоставлена материальная помощь пропорционально отработанному времени в календарном году в размере не более десяти минимальных размеров оплаты труда, действующих на день выплаты.</w:t>
      </w:r>
    </w:p>
    <w:p w:rsidR="000F671F" w:rsidRDefault="000C68CE" w:rsidP="000F671F">
      <w:pPr>
        <w:tabs>
          <w:tab w:val="left" w:pos="992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34</w:t>
      </w:r>
      <w:r w:rsidR="000F671F">
        <w:rPr>
          <w:rFonts w:ascii="Arial" w:hAnsi="Arial" w:cs="Arial"/>
        </w:rPr>
        <w:t xml:space="preserve">. Кроме материальной помощи, предусмотренной пунктами 13 и 14 настоящего Положения, вспомогательному персоналу предоставляется материальная помощь на организацию похорон родственников (мужа, жены, родителей, детей), а также родственникам на организацию похорон бывших работников администрации, ушедших на заслуженный отдых - в сумме 5 тысяч рублей. </w:t>
      </w:r>
    </w:p>
    <w:p w:rsidR="000F671F" w:rsidRDefault="000F671F" w:rsidP="000F671F">
      <w:pPr>
        <w:tabs>
          <w:tab w:val="left" w:pos="992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смерти работника вспомогательного персонала материальная помощь на организацию похорон предоставляется одному из членов его семьи в размере 25 тысяч рублей.</w:t>
      </w:r>
    </w:p>
    <w:p w:rsidR="000F671F" w:rsidRDefault="000F671F" w:rsidP="000F671F">
      <w:pPr>
        <w:tabs>
          <w:tab w:val="left" w:pos="992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оказания материальной помощи, предусмотренной настоящим пунктом, в кадровую службу предоставляются: заявление работника вспомогательного персонала (члена семьи) и копия свидетельства о смерти.</w:t>
      </w:r>
    </w:p>
    <w:p w:rsidR="000F671F" w:rsidRDefault="000C68CE" w:rsidP="000F671F">
      <w:pPr>
        <w:tabs>
          <w:tab w:val="left" w:pos="992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="000F671F">
        <w:rPr>
          <w:rFonts w:ascii="Arial" w:hAnsi="Arial" w:cs="Arial"/>
        </w:rPr>
        <w:t>. Выплата материальной помощи, предусмотренной пунктом 31 настоящего Положения, устанавливается распоряжением администрации. В остальных случаях выплата материальной помощи устанавливается правовым актом работодателя.</w:t>
      </w:r>
    </w:p>
    <w:sectPr w:rsidR="000F671F" w:rsidSect="00711A3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36446"/>
    <w:multiLevelType w:val="singleLevel"/>
    <w:tmpl w:val="2F40205E"/>
    <w:lvl w:ilvl="0">
      <w:start w:val="1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4CC27AC"/>
    <w:multiLevelType w:val="hybridMultilevel"/>
    <w:tmpl w:val="A4108F70"/>
    <w:lvl w:ilvl="0" w:tplc="DFF43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C07046"/>
    <w:multiLevelType w:val="hybridMultilevel"/>
    <w:tmpl w:val="F34C72AE"/>
    <w:lvl w:ilvl="0" w:tplc="50D67ABC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025C3E"/>
    <w:multiLevelType w:val="multilevel"/>
    <w:tmpl w:val="FF2A945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EA"/>
    <w:rsid w:val="00013EB5"/>
    <w:rsid w:val="00023372"/>
    <w:rsid w:val="0002657B"/>
    <w:rsid w:val="00061832"/>
    <w:rsid w:val="00070CA7"/>
    <w:rsid w:val="0007119E"/>
    <w:rsid w:val="00074401"/>
    <w:rsid w:val="00092ED8"/>
    <w:rsid w:val="000C16EE"/>
    <w:rsid w:val="000C68CE"/>
    <w:rsid w:val="000F671F"/>
    <w:rsid w:val="00113026"/>
    <w:rsid w:val="00130E11"/>
    <w:rsid w:val="001673EC"/>
    <w:rsid w:val="00175763"/>
    <w:rsid w:val="00181AF2"/>
    <w:rsid w:val="0019362F"/>
    <w:rsid w:val="001C0DB0"/>
    <w:rsid w:val="00213AFB"/>
    <w:rsid w:val="00214044"/>
    <w:rsid w:val="002328AB"/>
    <w:rsid w:val="0023661E"/>
    <w:rsid w:val="00253812"/>
    <w:rsid w:val="00256708"/>
    <w:rsid w:val="002600D1"/>
    <w:rsid w:val="002622D5"/>
    <w:rsid w:val="00270932"/>
    <w:rsid w:val="002C59A5"/>
    <w:rsid w:val="00341DC7"/>
    <w:rsid w:val="00344937"/>
    <w:rsid w:val="00353096"/>
    <w:rsid w:val="00356A04"/>
    <w:rsid w:val="00357FF0"/>
    <w:rsid w:val="00372785"/>
    <w:rsid w:val="00375C00"/>
    <w:rsid w:val="00385DD9"/>
    <w:rsid w:val="0038611D"/>
    <w:rsid w:val="003A14F1"/>
    <w:rsid w:val="003B7B25"/>
    <w:rsid w:val="003C3ABA"/>
    <w:rsid w:val="003C662D"/>
    <w:rsid w:val="003F3EF0"/>
    <w:rsid w:val="00400938"/>
    <w:rsid w:val="004074A2"/>
    <w:rsid w:val="00410396"/>
    <w:rsid w:val="0048031F"/>
    <w:rsid w:val="004A094E"/>
    <w:rsid w:val="004B3B71"/>
    <w:rsid w:val="004C1479"/>
    <w:rsid w:val="00501525"/>
    <w:rsid w:val="00537064"/>
    <w:rsid w:val="0056451E"/>
    <w:rsid w:val="00577FC2"/>
    <w:rsid w:val="005F556F"/>
    <w:rsid w:val="00613E78"/>
    <w:rsid w:val="00643141"/>
    <w:rsid w:val="006566A9"/>
    <w:rsid w:val="00662E72"/>
    <w:rsid w:val="00666F3F"/>
    <w:rsid w:val="00680DA6"/>
    <w:rsid w:val="00682EEC"/>
    <w:rsid w:val="006A1EF3"/>
    <w:rsid w:val="006A5C18"/>
    <w:rsid w:val="006B711C"/>
    <w:rsid w:val="006C173C"/>
    <w:rsid w:val="006F3758"/>
    <w:rsid w:val="006F3B11"/>
    <w:rsid w:val="00710783"/>
    <w:rsid w:val="00711A3C"/>
    <w:rsid w:val="00750466"/>
    <w:rsid w:val="007507CD"/>
    <w:rsid w:val="00751597"/>
    <w:rsid w:val="00785A2E"/>
    <w:rsid w:val="00786FFF"/>
    <w:rsid w:val="007A4579"/>
    <w:rsid w:val="007B61F0"/>
    <w:rsid w:val="007E3309"/>
    <w:rsid w:val="007E3B41"/>
    <w:rsid w:val="007E7C3E"/>
    <w:rsid w:val="007F3B70"/>
    <w:rsid w:val="008276EA"/>
    <w:rsid w:val="00831293"/>
    <w:rsid w:val="008430A6"/>
    <w:rsid w:val="00843714"/>
    <w:rsid w:val="008452BE"/>
    <w:rsid w:val="00845DFC"/>
    <w:rsid w:val="00846D6E"/>
    <w:rsid w:val="008B1FBD"/>
    <w:rsid w:val="008E6383"/>
    <w:rsid w:val="008F5174"/>
    <w:rsid w:val="00933D51"/>
    <w:rsid w:val="00937E7D"/>
    <w:rsid w:val="00950AB0"/>
    <w:rsid w:val="00975F5A"/>
    <w:rsid w:val="009825ED"/>
    <w:rsid w:val="009B2B0E"/>
    <w:rsid w:val="009B2D1C"/>
    <w:rsid w:val="00A021E9"/>
    <w:rsid w:val="00A10805"/>
    <w:rsid w:val="00A111A9"/>
    <w:rsid w:val="00A2453D"/>
    <w:rsid w:val="00A3242D"/>
    <w:rsid w:val="00A55174"/>
    <w:rsid w:val="00A556B3"/>
    <w:rsid w:val="00A755EB"/>
    <w:rsid w:val="00A923A9"/>
    <w:rsid w:val="00AA1462"/>
    <w:rsid w:val="00B25CEA"/>
    <w:rsid w:val="00B35ACC"/>
    <w:rsid w:val="00B37CD4"/>
    <w:rsid w:val="00B40FCA"/>
    <w:rsid w:val="00B42A1F"/>
    <w:rsid w:val="00B800DC"/>
    <w:rsid w:val="00B93D61"/>
    <w:rsid w:val="00B96369"/>
    <w:rsid w:val="00BB1528"/>
    <w:rsid w:val="00BC1D7B"/>
    <w:rsid w:val="00BF2083"/>
    <w:rsid w:val="00BF4183"/>
    <w:rsid w:val="00BF7BA7"/>
    <w:rsid w:val="00C0011C"/>
    <w:rsid w:val="00C0186E"/>
    <w:rsid w:val="00C15F0B"/>
    <w:rsid w:val="00C5460E"/>
    <w:rsid w:val="00C618A7"/>
    <w:rsid w:val="00C748D7"/>
    <w:rsid w:val="00C77091"/>
    <w:rsid w:val="00CA23FD"/>
    <w:rsid w:val="00D009C5"/>
    <w:rsid w:val="00D1478C"/>
    <w:rsid w:val="00D277C1"/>
    <w:rsid w:val="00D33CA5"/>
    <w:rsid w:val="00D41161"/>
    <w:rsid w:val="00D54216"/>
    <w:rsid w:val="00D54CB9"/>
    <w:rsid w:val="00D63DBC"/>
    <w:rsid w:val="00D82545"/>
    <w:rsid w:val="00DC0985"/>
    <w:rsid w:val="00DC2818"/>
    <w:rsid w:val="00E16482"/>
    <w:rsid w:val="00E21F81"/>
    <w:rsid w:val="00E34D61"/>
    <w:rsid w:val="00E51346"/>
    <w:rsid w:val="00E67AC0"/>
    <w:rsid w:val="00E8227C"/>
    <w:rsid w:val="00EC3490"/>
    <w:rsid w:val="00F0115C"/>
    <w:rsid w:val="00F1009E"/>
    <w:rsid w:val="00F35D74"/>
    <w:rsid w:val="00F40A34"/>
    <w:rsid w:val="00F62955"/>
    <w:rsid w:val="00F72AE8"/>
    <w:rsid w:val="00F849B3"/>
    <w:rsid w:val="00F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1F2"/>
  <w15:docId w15:val="{722C1903-FF04-4D37-ADC5-8B957CD1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091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styleId="a4">
    <w:name w:val="Subtitle"/>
    <w:basedOn w:val="a"/>
    <w:link w:val="a5"/>
    <w:uiPriority w:val="99"/>
    <w:qFormat/>
    <w:rsid w:val="00C77091"/>
    <w:pPr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5">
    <w:name w:val="Подзаголовок Знак"/>
    <w:basedOn w:val="a0"/>
    <w:link w:val="a4"/>
    <w:uiPriority w:val="99"/>
    <w:rsid w:val="00C7709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C770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rsid w:val="00C77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7093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1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1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A923A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solonc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EDC15-23CB-4FC9-9615-127D5BFC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7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SOLONCIADMPC</cp:lastModifiedBy>
  <cp:revision>42</cp:revision>
  <cp:lastPrinted>2026-04-23T01:14:00Z</cp:lastPrinted>
  <dcterms:created xsi:type="dcterms:W3CDTF">2022-02-09T08:54:00Z</dcterms:created>
  <dcterms:modified xsi:type="dcterms:W3CDTF">2026-04-23T01:33:00Z</dcterms:modified>
</cp:coreProperties>
</file>