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A46EF1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законом ценностям по муниципальному</w:t>
      </w:r>
    </w:p>
    <w:p w:rsidR="00B41798" w:rsidRPr="004A73CE" w:rsidRDefault="00A46EF1" w:rsidP="004A73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земельному контролю на 2025</w:t>
      </w:r>
      <w:r w:rsidR="00B41798" w:rsidRPr="004A73CE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 контроле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r w:rsidRPr="004A73CE">
        <w:rPr>
          <w:rFonts w:ascii="Arial" w:hAnsi="Arial" w:cs="Arial"/>
          <w:sz w:val="30"/>
          <w:szCs w:val="30"/>
        </w:rPr>
        <w:t>П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1.</w:t>
      </w:r>
      <w:r w:rsidR="008A6480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Утвердить </w:t>
      </w:r>
      <w:r w:rsidR="008A6480" w:rsidRPr="004A73CE">
        <w:rPr>
          <w:rFonts w:ascii="Arial" w:hAnsi="Arial" w:cs="Arial"/>
          <w:sz w:val="24"/>
          <w:szCs w:val="24"/>
        </w:rPr>
        <w:t xml:space="preserve">программу </w:t>
      </w:r>
      <w:r w:rsidR="008A6480" w:rsidRPr="004A73CE">
        <w:rPr>
          <w:rFonts w:ascii="Arial" w:hAnsi="Arial" w:cs="Arial"/>
          <w:bCs/>
          <w:sz w:val="24"/>
          <w:szCs w:val="24"/>
        </w:rPr>
        <w:t>профилактики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A46EF1">
        <w:rPr>
          <w:rFonts w:ascii="Arial" w:hAnsi="Arial" w:cs="Arial"/>
          <w:bCs/>
          <w:sz w:val="24"/>
          <w:szCs w:val="24"/>
        </w:rPr>
        <w:t>на 2025</w:t>
      </w:r>
      <w:r w:rsidRPr="004A73CE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4A73CE" w:rsidRDefault="00E3596A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4A73CE">
        <w:rPr>
          <w:rFonts w:ascii="Arial" w:hAnsi="Arial" w:cs="Arial"/>
          <w:szCs w:val="24"/>
        </w:rPr>
        <w:t>.</w:t>
      </w:r>
      <w:r w:rsidR="008A6480">
        <w:rPr>
          <w:rFonts w:ascii="Arial" w:hAnsi="Arial" w:cs="Arial"/>
          <w:szCs w:val="24"/>
        </w:rPr>
        <w:t xml:space="preserve"> 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4A73CE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4A73CE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F53518" w:rsidRPr="004A73CE" w:rsidRDefault="00A46EF1" w:rsidP="00907FFD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00.00.2024</w:t>
      </w:r>
      <w:r w:rsidR="00D22B3F">
        <w:rPr>
          <w:rFonts w:ascii="Courier New" w:hAnsi="Courier New" w:cs="Courier New"/>
          <w:color w:val="000000"/>
          <w:kern w:val="1"/>
          <w:highlight w:val="white"/>
        </w:rPr>
        <w:t>г.</w:t>
      </w:r>
      <w:r w:rsidR="00907FFD">
        <w:rPr>
          <w:rFonts w:ascii="Courier New" w:hAnsi="Courier New" w:cs="Courier New"/>
          <w:color w:val="000000"/>
          <w:kern w:val="1"/>
          <w:highlight w:val="white"/>
        </w:rPr>
        <w:t xml:space="preserve"> № </w:t>
      </w:r>
      <w:r>
        <w:rPr>
          <w:rFonts w:ascii="Courier New" w:hAnsi="Courier New" w:cs="Courier New"/>
          <w:color w:val="000000"/>
          <w:kern w:val="1"/>
        </w:rPr>
        <w:t>00</w:t>
      </w:r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A46EF1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2025</w:t>
      </w:r>
      <w:r w:rsidR="009B68CE"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</w:t>
      </w:r>
      <w:r w:rsidR="008A6480"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8A6480"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</w:t>
      </w:r>
      <w:r w:rsidR="008A6480" w:rsidRPr="004A73CE">
        <w:rPr>
          <w:rFonts w:ascii="Arial" w:hAnsi="Arial" w:cs="Arial"/>
          <w:sz w:val="24"/>
          <w:szCs w:val="24"/>
          <w:lang w:eastAsia="zh-CN"/>
        </w:rPr>
        <w:t>образования (</w:t>
      </w:r>
      <w:r w:rsidRPr="004A73CE">
        <w:rPr>
          <w:rFonts w:ascii="Arial" w:hAnsi="Arial" w:cs="Arial"/>
          <w:sz w:val="24"/>
          <w:szCs w:val="24"/>
          <w:lang w:eastAsia="zh-CN"/>
        </w:rPr>
        <w:t>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0" w:name="Par175"/>
      <w:bookmarkEnd w:id="0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4A73CE">
              <w:rPr>
                <w:rFonts w:ascii="Courier New" w:hAnsi="Courier New" w:cs="Courier New"/>
                <w:iCs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1) организация и осуществление земельного </w:t>
            </w:r>
            <w:bookmarkStart w:id="1" w:name="_GoBack"/>
            <w:bookmarkEnd w:id="1"/>
            <w:r w:rsidR="00A46EF1" w:rsidRPr="004A73CE">
              <w:rPr>
                <w:rFonts w:ascii="Courier New" w:hAnsi="Courier New" w:cs="Courier New"/>
                <w:iCs/>
              </w:rPr>
              <w:t>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8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EE" w:rsidRDefault="009071EE">
      <w:r>
        <w:separator/>
      </w:r>
    </w:p>
  </w:endnote>
  <w:endnote w:type="continuationSeparator" w:id="0">
    <w:p w:rsidR="009071EE" w:rsidRDefault="0090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EE" w:rsidRDefault="009071EE">
      <w:r>
        <w:separator/>
      </w:r>
    </w:p>
  </w:footnote>
  <w:footnote w:type="continuationSeparator" w:id="0">
    <w:p w:rsidR="009071EE" w:rsidRDefault="0090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29126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 w15:restartNumberingAfterBreak="0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 w15:restartNumberingAfterBreak="0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 w15:restartNumberingAfterBreak="0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710DC"/>
    <w:rsid w:val="007A3966"/>
    <w:rsid w:val="007B2BA8"/>
    <w:rsid w:val="007B4C4F"/>
    <w:rsid w:val="007F2F88"/>
    <w:rsid w:val="00837853"/>
    <w:rsid w:val="00843939"/>
    <w:rsid w:val="008A6480"/>
    <w:rsid w:val="008D036C"/>
    <w:rsid w:val="009071EE"/>
    <w:rsid w:val="00907FFD"/>
    <w:rsid w:val="00975E0D"/>
    <w:rsid w:val="00982E19"/>
    <w:rsid w:val="00987253"/>
    <w:rsid w:val="009A3FEE"/>
    <w:rsid w:val="009B68CE"/>
    <w:rsid w:val="009D0804"/>
    <w:rsid w:val="009D115E"/>
    <w:rsid w:val="009D22D2"/>
    <w:rsid w:val="009F2E72"/>
    <w:rsid w:val="00A025AC"/>
    <w:rsid w:val="00A46EF1"/>
    <w:rsid w:val="00A527E9"/>
    <w:rsid w:val="00A552E0"/>
    <w:rsid w:val="00B41798"/>
    <w:rsid w:val="00BC490C"/>
    <w:rsid w:val="00C124CF"/>
    <w:rsid w:val="00C31826"/>
    <w:rsid w:val="00C468E9"/>
    <w:rsid w:val="00C8293A"/>
    <w:rsid w:val="00CA41F5"/>
    <w:rsid w:val="00CD7B24"/>
    <w:rsid w:val="00D146E9"/>
    <w:rsid w:val="00D22B3F"/>
    <w:rsid w:val="00D2488A"/>
    <w:rsid w:val="00D314FE"/>
    <w:rsid w:val="00DB7B21"/>
    <w:rsid w:val="00DB7F5A"/>
    <w:rsid w:val="00DC699A"/>
    <w:rsid w:val="00DD3154"/>
    <w:rsid w:val="00DF6ABB"/>
    <w:rsid w:val="00E3596A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9FD1D"/>
  <w15:docId w15:val="{23CFD2C4-6516-4471-B4F4-542DA3E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55BA-EC33-4CDF-B461-B1281AAD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SOLONCIADMPC</cp:lastModifiedBy>
  <cp:revision>16</cp:revision>
  <cp:lastPrinted>2022-01-12T01:33:00Z</cp:lastPrinted>
  <dcterms:created xsi:type="dcterms:W3CDTF">2022-03-04T00:58:00Z</dcterms:created>
  <dcterms:modified xsi:type="dcterms:W3CDTF">2024-09-26T04:48:00Z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