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105" w:rsidRDefault="00F87885" w:rsidP="00A1710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21.05.2019Г. № 45</w:t>
      </w:r>
    </w:p>
    <w:p w:rsidR="00A17105" w:rsidRDefault="00A17105" w:rsidP="00A1710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A17105" w:rsidRDefault="00A17105" w:rsidP="00A1710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A17105" w:rsidRDefault="00A17105" w:rsidP="00A1710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МУНИЦИПАЛЬНОЕ ОБРАЗОВАНИЕ</w:t>
      </w:r>
    </w:p>
    <w:p w:rsidR="00A17105" w:rsidRDefault="00A17105" w:rsidP="00A1710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«НИЖНЕУДИНСКИЙ РАЙОН»</w:t>
      </w:r>
    </w:p>
    <w:p w:rsidR="00A17105" w:rsidRDefault="00A17105" w:rsidP="00A1710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СОЛОНЕЦКОЕ МУНИЦИПАЛЬНОЕ ОБРАЗОВАНИЕ</w:t>
      </w:r>
    </w:p>
    <w:p w:rsidR="00A17105" w:rsidRDefault="00A17105" w:rsidP="00A1710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A17105" w:rsidRDefault="00A17105" w:rsidP="00A1710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A17105" w:rsidRDefault="00A17105" w:rsidP="00A17105">
      <w:pPr>
        <w:pStyle w:val="a5"/>
        <w:rPr>
          <w:rFonts w:ascii="Arial" w:hAnsi="Arial" w:cs="Arial"/>
          <w:sz w:val="32"/>
          <w:szCs w:val="32"/>
        </w:rPr>
      </w:pPr>
    </w:p>
    <w:p w:rsidR="00A17105" w:rsidRDefault="00A17105" w:rsidP="00A1710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 УТВЕРЖДЕНИИ ПОРЯДКА ОРГАНИЗАЦИИ</w:t>
      </w:r>
    </w:p>
    <w:p w:rsidR="00A17105" w:rsidRDefault="00A17105" w:rsidP="00A1710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СБОРА </w:t>
      </w:r>
      <w:proofErr w:type="gramStart"/>
      <w:r>
        <w:rPr>
          <w:rFonts w:ascii="Arial" w:hAnsi="Arial" w:cs="Arial"/>
          <w:b/>
          <w:sz w:val="32"/>
          <w:szCs w:val="32"/>
        </w:rPr>
        <w:t>ОТРАБОТАННЫХ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РТУТЬСОДЕРЖАЩИХ</w:t>
      </w:r>
    </w:p>
    <w:p w:rsidR="00A17105" w:rsidRDefault="00A17105" w:rsidP="00A1710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ЛАМП НА ТЕРРИТОРИИ СОЛОНЕЦКОГО МУНИЦИПАЛЬНОГО ОБРАЗОВАНИЯ</w:t>
      </w:r>
    </w:p>
    <w:p w:rsidR="00A17105" w:rsidRDefault="00A17105" w:rsidP="00A17105">
      <w:pPr>
        <w:rPr>
          <w:rFonts w:ascii="Arial" w:hAnsi="Arial" w:cs="Arial"/>
        </w:rPr>
      </w:pPr>
    </w:p>
    <w:p w:rsidR="00A17105" w:rsidRDefault="00A17105" w:rsidP="00A17105">
      <w:pPr>
        <w:ind w:firstLine="42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 соответствии с Федеральным законом от 06.10.2003 № 131-ФЗ  «Об общих принципах организации местного самоуправления в Российской Федерации», статьями 7,10 ФЗ «Об охране окружающей среды», статьями 8,13 ФЗ «Об отходах производства и потребления», постановлением Правительства Российской Федерации от 03.09.2010 № 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</w:t>
      </w:r>
      <w:proofErr w:type="gramEnd"/>
      <w:r>
        <w:rPr>
          <w:rFonts w:ascii="Arial" w:hAnsi="Arial" w:cs="Arial"/>
        </w:rPr>
        <w:t xml:space="preserve"> и </w:t>
      </w:r>
      <w:proofErr w:type="gramStart"/>
      <w:r>
        <w:rPr>
          <w:rFonts w:ascii="Arial" w:hAnsi="Arial" w:cs="Arial"/>
        </w:rPr>
        <w:t>размещение</w:t>
      </w:r>
      <w:proofErr w:type="gramEnd"/>
      <w:r>
        <w:rPr>
          <w:rFonts w:ascii="Arial" w:hAnsi="Arial" w:cs="Arial"/>
        </w:rPr>
        <w:t xml:space="preserve"> которых может повлечь причинение вреда жизни, здоровью граждан, вреда животным, растениям и окружающей среде», Уставом Солонецкого муниципального образования, администрация Солонецкого муниципального образования</w:t>
      </w:r>
    </w:p>
    <w:p w:rsidR="00A17105" w:rsidRDefault="00A17105" w:rsidP="00A17105">
      <w:pPr>
        <w:ind w:firstLine="709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</w:rPr>
        <w:t xml:space="preserve"> </w:t>
      </w:r>
    </w:p>
    <w:p w:rsidR="00A17105" w:rsidRDefault="00A17105" w:rsidP="00A17105">
      <w:pPr>
        <w:jc w:val="both"/>
        <w:rPr>
          <w:rFonts w:ascii="Arial" w:hAnsi="Arial" w:cs="Arial"/>
          <w:bCs/>
        </w:rPr>
      </w:pPr>
    </w:p>
    <w:p w:rsidR="00A17105" w:rsidRDefault="00A17105" w:rsidP="00A17105">
      <w:pPr>
        <w:ind w:firstLine="708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ПОСТАНОВЛЯЕТ:</w:t>
      </w:r>
    </w:p>
    <w:p w:rsidR="00A17105" w:rsidRDefault="00A17105" w:rsidP="00A17105">
      <w:pPr>
        <w:jc w:val="both"/>
        <w:rPr>
          <w:rFonts w:ascii="Arial" w:hAnsi="Arial" w:cs="Arial"/>
        </w:rPr>
      </w:pP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 Утвердить Порядок организации сбора отработанных ртутьсодержащих ламп на территории Солонецкого муниципального образования, согласно приложению № 1.</w:t>
      </w:r>
      <w:r>
        <w:rPr>
          <w:sz w:val="28"/>
          <w:szCs w:val="28"/>
        </w:rPr>
        <w:t xml:space="preserve"> </w:t>
      </w:r>
    </w:p>
    <w:p w:rsidR="00A17105" w:rsidRDefault="00A17105" w:rsidP="00A17105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2. Утвердить </w:t>
      </w:r>
      <w:r>
        <w:rPr>
          <w:rFonts w:ascii="Arial" w:hAnsi="Arial" w:cs="Arial"/>
          <w:bCs/>
        </w:rPr>
        <w:t>Типовую инструкцию по организации накопления отработанных ртутьсодержащих отходов (далее – Типовая инструкция), согласно приложению №2.</w:t>
      </w: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3.</w:t>
      </w:r>
      <w:r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</w:rPr>
        <w:t>Рекомендовать руководителям, юридическим лицам, индивидуальным предпринимателям, физическим лицам при обращении с ртутьсодержащими лампами руководствоваться настоящим Порядком и Типовой инструкцией, утвержденными настоящим постановлением.</w:t>
      </w: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proofErr w:type="gramStart"/>
      <w:r>
        <w:rPr>
          <w:rFonts w:ascii="Arial" w:hAnsi="Arial" w:cs="Arial"/>
        </w:rPr>
        <w:t>Разместить</w:t>
      </w:r>
      <w:proofErr w:type="gramEnd"/>
      <w:r>
        <w:rPr>
          <w:rFonts w:ascii="Arial" w:hAnsi="Arial" w:cs="Arial"/>
        </w:rPr>
        <w:t xml:space="preserve"> настоящее постановление на официальном сайте администрации Солонецкого муниципального образования в информационно – телекоммуникационной сети «Интернет».</w:t>
      </w: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A17105" w:rsidRDefault="00A17105" w:rsidP="00A17105">
      <w:pPr>
        <w:ind w:firstLine="708"/>
        <w:jc w:val="both"/>
        <w:rPr>
          <w:rFonts w:ascii="Arial" w:hAnsi="Arial" w:cs="Arial"/>
        </w:rPr>
      </w:pPr>
    </w:p>
    <w:p w:rsidR="00A17105" w:rsidRDefault="00A17105" w:rsidP="00A17105">
      <w:pPr>
        <w:ind w:firstLine="708"/>
        <w:jc w:val="both"/>
        <w:rPr>
          <w:rFonts w:ascii="Arial" w:hAnsi="Arial" w:cs="Arial"/>
        </w:rPr>
      </w:pPr>
    </w:p>
    <w:p w:rsidR="00A17105" w:rsidRDefault="00A17105" w:rsidP="00A171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Солонецкого</w:t>
      </w:r>
    </w:p>
    <w:p w:rsidR="00A17105" w:rsidRDefault="00A17105" w:rsidP="00A171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муниципального образования</w:t>
      </w:r>
    </w:p>
    <w:p w:rsidR="00A17105" w:rsidRDefault="00A17105" w:rsidP="00A171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Л.Г. Рубан</w:t>
      </w:r>
    </w:p>
    <w:p w:rsidR="00A17105" w:rsidRDefault="00A17105" w:rsidP="00A17105">
      <w:pPr>
        <w:jc w:val="both"/>
        <w:rPr>
          <w:rFonts w:ascii="Arial" w:hAnsi="Arial" w:cs="Arial"/>
        </w:rPr>
      </w:pPr>
    </w:p>
    <w:p w:rsidR="00A17105" w:rsidRDefault="00A17105" w:rsidP="00A17105">
      <w:pPr>
        <w:jc w:val="both"/>
        <w:rPr>
          <w:rFonts w:ascii="Arial" w:hAnsi="Arial" w:cs="Arial"/>
        </w:rPr>
      </w:pPr>
    </w:p>
    <w:p w:rsidR="00A17105" w:rsidRDefault="00A17105" w:rsidP="00A17105">
      <w:pPr>
        <w:tabs>
          <w:tab w:val="left" w:pos="6120"/>
        </w:tabs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Приложение № 1</w:t>
      </w:r>
    </w:p>
    <w:p w:rsidR="00A17105" w:rsidRDefault="00A17105" w:rsidP="00A17105">
      <w:pPr>
        <w:tabs>
          <w:tab w:val="left" w:pos="6120"/>
        </w:tabs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утвержден</w:t>
      </w:r>
    </w:p>
    <w:p w:rsidR="00A17105" w:rsidRDefault="00A17105" w:rsidP="00A17105">
      <w:pPr>
        <w:tabs>
          <w:tab w:val="left" w:pos="6120"/>
        </w:tabs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постановлением администрации Солонецкого </w:t>
      </w:r>
      <w:proofErr w:type="gramStart"/>
      <w:r>
        <w:rPr>
          <w:rFonts w:ascii="Courier New" w:hAnsi="Courier New" w:cs="Courier New"/>
          <w:sz w:val="22"/>
          <w:szCs w:val="22"/>
        </w:rPr>
        <w:t>муниципального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</w:t>
      </w:r>
    </w:p>
    <w:p w:rsidR="00A17105" w:rsidRDefault="00F87885" w:rsidP="00A17105">
      <w:pPr>
        <w:tabs>
          <w:tab w:val="left" w:pos="6120"/>
        </w:tabs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образования от 21.05 2019 г. № 45</w:t>
      </w:r>
      <w:bookmarkStart w:id="0" w:name="_GoBack"/>
      <w:bookmarkEnd w:id="0"/>
    </w:p>
    <w:p w:rsidR="00A17105" w:rsidRDefault="00A17105" w:rsidP="00A17105">
      <w:pPr>
        <w:tabs>
          <w:tab w:val="left" w:pos="6120"/>
        </w:tabs>
        <w:jc w:val="both"/>
        <w:rPr>
          <w:rFonts w:ascii="Arial" w:hAnsi="Arial" w:cs="Arial"/>
        </w:rPr>
      </w:pPr>
    </w:p>
    <w:p w:rsidR="00A17105" w:rsidRDefault="00A17105" w:rsidP="00A17105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Порядок </w:t>
      </w:r>
    </w:p>
    <w:p w:rsidR="00A17105" w:rsidRDefault="00A17105" w:rsidP="00A17105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организации сбора </w:t>
      </w:r>
      <w:proofErr w:type="gramStart"/>
      <w:r>
        <w:rPr>
          <w:rFonts w:ascii="Arial" w:hAnsi="Arial" w:cs="Arial"/>
          <w:b/>
          <w:sz w:val="30"/>
          <w:szCs w:val="30"/>
        </w:rPr>
        <w:t>отработанных</w:t>
      </w:r>
      <w:proofErr w:type="gramEnd"/>
      <w:r>
        <w:rPr>
          <w:rFonts w:ascii="Arial" w:hAnsi="Arial" w:cs="Arial"/>
          <w:b/>
          <w:sz w:val="30"/>
          <w:szCs w:val="30"/>
        </w:rPr>
        <w:t xml:space="preserve"> </w:t>
      </w:r>
    </w:p>
    <w:p w:rsidR="00A17105" w:rsidRDefault="00A17105" w:rsidP="00A17105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ртутьсодержащих ламп на территории Солонецкого муниципального образования</w:t>
      </w:r>
    </w:p>
    <w:p w:rsidR="00A17105" w:rsidRDefault="00A17105" w:rsidP="00A17105">
      <w:pPr>
        <w:rPr>
          <w:b/>
          <w:sz w:val="28"/>
          <w:szCs w:val="28"/>
        </w:rPr>
      </w:pPr>
    </w:p>
    <w:p w:rsidR="00A17105" w:rsidRDefault="00A17105" w:rsidP="00A17105">
      <w:pPr>
        <w:numPr>
          <w:ilvl w:val="0"/>
          <w:numId w:val="1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>Общее положение</w:t>
      </w:r>
    </w:p>
    <w:p w:rsidR="00A17105" w:rsidRDefault="00A17105" w:rsidP="00A17105">
      <w:pPr>
        <w:ind w:left="360"/>
        <w:jc w:val="both"/>
        <w:rPr>
          <w:rFonts w:ascii="Arial" w:hAnsi="Arial" w:cs="Arial"/>
        </w:rPr>
      </w:pPr>
    </w:p>
    <w:p w:rsidR="00A17105" w:rsidRDefault="00A17105" w:rsidP="00A17105">
      <w:pPr>
        <w:numPr>
          <w:ilvl w:val="1"/>
          <w:numId w:val="1"/>
        </w:numPr>
        <w:tabs>
          <w:tab w:val="num" w:pos="0"/>
        </w:tabs>
        <w:ind w:left="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Порядок организации сбора отработанных ртутьсодержащих ламп (далее – Прядок) разработан в целях предотвращения неблагоприятного воздействия на здоровье граждан и окружающую среду отработанных ртутьсодержащих ламп путем организации их сбора.</w:t>
      </w:r>
    </w:p>
    <w:p w:rsidR="00A17105" w:rsidRDefault="00A17105" w:rsidP="00A17105">
      <w:pPr>
        <w:numPr>
          <w:ilvl w:val="1"/>
          <w:numId w:val="1"/>
        </w:numPr>
        <w:tabs>
          <w:tab w:val="num" w:pos="0"/>
        </w:tabs>
        <w:ind w:left="0" w:firstLine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Порядок разработан в соответствии с Федеральным законом от 24 июня 1998 года № 89-ФЗ «Об отходах производства и потребления», Постановлением Правительства РФ от 03.09.2010 г. №  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</w:t>
      </w:r>
      <w:bookmarkStart w:id="1" w:name="l4"/>
      <w:bookmarkEnd w:id="1"/>
      <w:r>
        <w:rPr>
          <w:rFonts w:ascii="Arial" w:hAnsi="Arial" w:cs="Arial"/>
        </w:rPr>
        <w:t>обезвреживание, транспортирование и размещение которых может повлечь причинение вреда жизни, здоровью граждан, вреда животным, растениям и</w:t>
      </w:r>
      <w:proofErr w:type="gramEnd"/>
      <w:r>
        <w:rPr>
          <w:rFonts w:ascii="Arial" w:hAnsi="Arial" w:cs="Arial"/>
        </w:rPr>
        <w:t xml:space="preserve"> окружающей среде».</w:t>
      </w:r>
    </w:p>
    <w:p w:rsidR="00A17105" w:rsidRDefault="00A17105" w:rsidP="00A17105">
      <w:pPr>
        <w:numPr>
          <w:ilvl w:val="1"/>
          <w:numId w:val="1"/>
        </w:numPr>
        <w:tabs>
          <w:tab w:val="num" w:pos="0"/>
        </w:tabs>
        <w:ind w:left="0" w:firstLine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Правила, установленные Порядком, являются обязательными для исполнения организациями независимо от организационно-правовых форм и форм собственности, индивидуальных предпринимателей, осуществляющих свою деятельность на территории Солонецкого муниципального образования, не имеющих лицензии на осуществление деятельности по сбору, использованию, обезвреживанию, транспортированию, размещению отходов I – IV класса опасности, физических лиц, проживающих на территории Солонецкого муниципального образования (далее – потребители).</w:t>
      </w:r>
      <w:proofErr w:type="gramEnd"/>
    </w:p>
    <w:p w:rsidR="00A17105" w:rsidRDefault="00A17105" w:rsidP="00A17105">
      <w:pPr>
        <w:jc w:val="both"/>
        <w:rPr>
          <w:rFonts w:ascii="Arial" w:hAnsi="Arial" w:cs="Arial"/>
          <w:sz w:val="28"/>
          <w:szCs w:val="28"/>
        </w:rPr>
      </w:pPr>
    </w:p>
    <w:p w:rsidR="00A17105" w:rsidRDefault="00A17105" w:rsidP="00A17105">
      <w:pPr>
        <w:numPr>
          <w:ilvl w:val="0"/>
          <w:numId w:val="1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Организация сбора и накопления </w:t>
      </w:r>
      <w:proofErr w:type="gramStart"/>
      <w:r>
        <w:rPr>
          <w:rFonts w:ascii="Arial" w:hAnsi="Arial" w:cs="Arial"/>
        </w:rPr>
        <w:t>отработанных</w:t>
      </w:r>
      <w:proofErr w:type="gramEnd"/>
    </w:p>
    <w:p w:rsidR="00A17105" w:rsidRDefault="00A17105" w:rsidP="00A17105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ртутьсодержащих ламп</w:t>
      </w:r>
    </w:p>
    <w:p w:rsidR="00A17105" w:rsidRDefault="00A17105" w:rsidP="00A17105">
      <w:pPr>
        <w:ind w:left="360"/>
        <w:jc w:val="center"/>
        <w:rPr>
          <w:rFonts w:ascii="Arial" w:hAnsi="Arial" w:cs="Arial"/>
        </w:rPr>
      </w:pPr>
    </w:p>
    <w:p w:rsidR="00A17105" w:rsidRDefault="00A17105" w:rsidP="00A17105">
      <w:pPr>
        <w:numPr>
          <w:ilvl w:val="1"/>
          <w:numId w:val="1"/>
        </w:numPr>
        <w:tabs>
          <w:tab w:val="num" w:pos="0"/>
        </w:tabs>
        <w:ind w:left="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Сбору в соответствии с Порядком подлежат осветительные устройства и электрические лампы с ртутным заполнением и содержанием ртути не менее 0,01 процента, выведенные из эксплуатации и подлежащие утилизации.</w:t>
      </w:r>
    </w:p>
    <w:p w:rsidR="00A17105" w:rsidRDefault="00A17105" w:rsidP="00A17105">
      <w:pPr>
        <w:numPr>
          <w:ilvl w:val="1"/>
          <w:numId w:val="1"/>
        </w:numPr>
        <w:tabs>
          <w:tab w:val="num" w:pos="0"/>
        </w:tabs>
        <w:ind w:left="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Юридические лица или индивидуальные предприниматели, имеющие лицензии на осуществление деятельности по использованию, обезвреживанию, транспортированию, размещению: отходов I – IV класса опасности, осуществляют сбор отработанных ртутьсодержащих ламп.</w:t>
      </w:r>
    </w:p>
    <w:p w:rsidR="00A17105" w:rsidRDefault="00A17105" w:rsidP="00A17105">
      <w:pPr>
        <w:pStyle w:val="a4"/>
        <w:spacing w:before="0" w:beforeAutospacing="0" w:after="0" w:afterAutospacing="0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2.3. На территории Солонецкого муниципального образования запрещается складирование ртутьсодержащих отходов в контейнеры и мусоросборники, предназначенные для твердых бытовых отходов.</w:t>
      </w:r>
    </w:p>
    <w:p w:rsidR="00A17105" w:rsidRDefault="00A17105" w:rsidP="00A17105">
      <w:pPr>
        <w:pStyle w:val="a4"/>
        <w:spacing w:before="0" w:beforeAutospacing="0" w:after="0" w:afterAutospacing="0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2.4. Ртутьсодержащие отходы от потребителей (физических лиц) принимаются в местах накопления ртутьсодержащих ламп.</w:t>
      </w:r>
    </w:p>
    <w:p w:rsidR="00A17105" w:rsidRDefault="00A17105" w:rsidP="00A171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2.5. Накопление – временное складирование отработанных ртутьсодержащих ламп от </w:t>
      </w:r>
      <w:proofErr w:type="gramStart"/>
      <w:r>
        <w:rPr>
          <w:rFonts w:ascii="Arial" w:hAnsi="Arial" w:cs="Arial"/>
        </w:rPr>
        <w:t>физических лиц, проживающих в частном секторе осуществляет</w:t>
      </w:r>
      <w:proofErr w:type="gramEnd"/>
      <w:r>
        <w:rPr>
          <w:rFonts w:ascii="Arial" w:hAnsi="Arial" w:cs="Arial"/>
        </w:rPr>
        <w:t xml:space="preserve"> Администрация Солонецкого муниципального образования в целях их дальнейшего размещения, транспортирования специализированными организациями, имеющими лицензию.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Arial" w:hAnsi="Arial" w:cs="Arial"/>
        </w:rPr>
        <w:t>Накопление отработанных ртутьсодержащих ламп у потребителей допустимо в пределах шести месяцев (хранение более шести месяцев при наличии лицензии на осуществление деятельности по сбору, использованию, обезвреживанию, транспортированию, размещению отходов I - IV класса опасности.</w:t>
      </w:r>
      <w:proofErr w:type="gramEnd"/>
    </w:p>
    <w:p w:rsidR="00A17105" w:rsidRDefault="00A17105" w:rsidP="00A17105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2.6. Юридические лица и индивидуальные предприниматели заключают договоры со специализированными организациями, имеющими лицензию на транспортировку и размещение накопленных ртутьсодержащих ламп.</w:t>
      </w:r>
    </w:p>
    <w:p w:rsidR="00A17105" w:rsidRDefault="00A17105" w:rsidP="00A171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2.7. Накопление отработанных ртутьсодержащих ламп производится отдельно от других видов отходов с использованием специальной тары.</w:t>
      </w:r>
    </w:p>
    <w:p w:rsidR="00A17105" w:rsidRDefault="00A17105" w:rsidP="00A17105">
      <w:pPr>
        <w:tabs>
          <w:tab w:val="left" w:pos="180"/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2.8. </w:t>
      </w:r>
      <w:proofErr w:type="gramStart"/>
      <w:r>
        <w:rPr>
          <w:rFonts w:ascii="Arial" w:hAnsi="Arial" w:cs="Arial"/>
        </w:rPr>
        <w:t xml:space="preserve">Хранение отработанных ртутьсодержащих ламп производится в специально выделенном для этой цели помещении, защищенном от </w:t>
      </w:r>
      <w:bookmarkStart w:id="2" w:name="l30"/>
      <w:bookmarkEnd w:id="2"/>
      <w:r>
        <w:rPr>
          <w:rFonts w:ascii="Arial" w:hAnsi="Arial" w:cs="Arial"/>
        </w:rPr>
        <w:t>химически агрессивных веществ, атмосферных осадков, поверхностных и грунтовых вод, а также в местах, исключающих повреждение тары.</w:t>
      </w:r>
      <w:proofErr w:type="gramEnd"/>
    </w:p>
    <w:p w:rsidR="00A17105" w:rsidRDefault="00A17105" w:rsidP="00A171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2.9. Не допускается совместное хранение поврежденных и неповрежденных ртутьсодержащих ламп.</w:t>
      </w:r>
    </w:p>
    <w:p w:rsidR="00A17105" w:rsidRDefault="00A17105" w:rsidP="00A171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2.10.   Не допускается самостоятельное обезвреживание, использование, транспортирование и размещение отработанных ртутьсодержащих ламп потребителями.</w:t>
      </w:r>
    </w:p>
    <w:p w:rsidR="00A17105" w:rsidRDefault="00A17105" w:rsidP="00A171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2.11. Сбор и утилизацию отработанных ртутьсодержащих ламп на территории Солонецкого муниципального образования, в том числе прием отработанных ртутьсодержащих ламп от населения, осуществляют специализированные организации путем заключения соответствующих договоров на оказание услуг по сбору и вывозу ртутьсодержащих отходов.</w:t>
      </w:r>
    </w:p>
    <w:p w:rsidR="00A17105" w:rsidRDefault="00A17105" w:rsidP="00A17105">
      <w:pPr>
        <w:jc w:val="both"/>
        <w:rPr>
          <w:rFonts w:ascii="Arial" w:hAnsi="Arial" w:cs="Arial"/>
          <w:sz w:val="28"/>
          <w:szCs w:val="28"/>
        </w:rPr>
      </w:pPr>
    </w:p>
    <w:p w:rsidR="00A17105" w:rsidRDefault="00A17105" w:rsidP="00A1710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3.Информирование населения</w:t>
      </w:r>
    </w:p>
    <w:p w:rsidR="00A17105" w:rsidRDefault="00A17105" w:rsidP="00A17105">
      <w:pPr>
        <w:ind w:left="360"/>
        <w:rPr>
          <w:rFonts w:ascii="Arial" w:hAnsi="Arial" w:cs="Arial"/>
        </w:rPr>
      </w:pPr>
    </w:p>
    <w:p w:rsidR="00A17105" w:rsidRDefault="00A17105" w:rsidP="00A17105">
      <w:pPr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3.1. Информирование населения о порядке сбора отработанных ртутьсодержащих ламп осуществляется Администрацией Солонецкого муниципального образования, специализированными организациями, а также юридическими лицами и индивидуальными предпринимателями, осуществляющими накопление и реализацию ртутьсодержащих ламп.</w:t>
      </w:r>
    </w:p>
    <w:p w:rsidR="00A17105" w:rsidRDefault="00A17105" w:rsidP="00A171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3.2. Информация о порядке сбора ртутьсодержащих ламп размещается на официальном сайте администрации Солонецкого муниципального образования, в средствах массовой информации, в местах реализации ртутьсодержащих ламп.</w:t>
      </w:r>
    </w:p>
    <w:p w:rsidR="00A17105" w:rsidRDefault="00A17105" w:rsidP="00A17105">
      <w:pPr>
        <w:jc w:val="both"/>
        <w:rPr>
          <w:rStyle w:val="a6"/>
          <w:b w:val="0"/>
          <w:bCs w:val="0"/>
        </w:rPr>
      </w:pPr>
    </w:p>
    <w:p w:rsidR="00A17105" w:rsidRDefault="00A17105" w:rsidP="00A17105">
      <w:pPr>
        <w:pStyle w:val="a4"/>
        <w:jc w:val="center"/>
        <w:rPr>
          <w:b/>
        </w:rPr>
      </w:pPr>
      <w:r>
        <w:rPr>
          <w:rStyle w:val="a6"/>
          <w:rFonts w:ascii="Arial" w:hAnsi="Arial" w:cs="Arial"/>
        </w:rPr>
        <w:t>4. Ответственность за нарушение правил обращения с отработанными ртутьсодержащими лампами</w:t>
      </w:r>
    </w:p>
    <w:p w:rsidR="00A17105" w:rsidRDefault="00A17105" w:rsidP="00A17105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>4.1. За нарушение правил обращения с отработанными ртутьсодержащими лампами потребители несут ответственность в соответствии с действующим законодательством.</w:t>
      </w:r>
    </w:p>
    <w:p w:rsidR="00A17105" w:rsidRDefault="00A17105" w:rsidP="00A171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4.2. За несоблюдение Порядка физические, юридические лица (независимо от организационно-правовой формы) и индивидуальные предприниматели, в том числе осуществляющие управление многоквартирными домами, несут </w:t>
      </w:r>
      <w:r>
        <w:rPr>
          <w:rFonts w:ascii="Arial" w:hAnsi="Arial" w:cs="Arial"/>
        </w:rPr>
        <w:lastRenderedPageBreak/>
        <w:t xml:space="preserve">ответственность в соответствии со </w:t>
      </w:r>
      <w:hyperlink r:id="rId6" w:history="1">
        <w:r>
          <w:rPr>
            <w:rStyle w:val="a3"/>
            <w:rFonts w:ascii="Arial" w:hAnsi="Arial" w:cs="Arial"/>
            <w:color w:val="auto"/>
            <w:u w:val="none"/>
          </w:rPr>
          <w:t>статьями 75</w:t>
        </w:r>
      </w:hyperlink>
      <w:r>
        <w:rPr>
          <w:rFonts w:ascii="Arial" w:hAnsi="Arial" w:cs="Arial"/>
        </w:rPr>
        <w:t xml:space="preserve">, </w:t>
      </w:r>
      <w:hyperlink r:id="rId7" w:history="1">
        <w:r>
          <w:rPr>
            <w:rStyle w:val="a3"/>
            <w:rFonts w:ascii="Arial" w:hAnsi="Arial" w:cs="Arial"/>
            <w:color w:val="auto"/>
            <w:u w:val="none"/>
          </w:rPr>
          <w:t>77</w:t>
        </w:r>
      </w:hyperlink>
      <w:r>
        <w:rPr>
          <w:rFonts w:ascii="Arial" w:hAnsi="Arial" w:cs="Arial"/>
        </w:rPr>
        <w:t xml:space="preserve">, </w:t>
      </w:r>
      <w:hyperlink r:id="rId8" w:history="1">
        <w:r>
          <w:rPr>
            <w:rStyle w:val="a3"/>
            <w:rFonts w:ascii="Arial" w:hAnsi="Arial" w:cs="Arial"/>
            <w:color w:val="auto"/>
            <w:u w:val="none"/>
          </w:rPr>
          <w:t>78</w:t>
        </w:r>
      </w:hyperlink>
      <w:r>
        <w:rPr>
          <w:rFonts w:ascii="Arial" w:hAnsi="Arial" w:cs="Arial"/>
        </w:rPr>
        <w:t xml:space="preserve">, </w:t>
      </w:r>
      <w:hyperlink r:id="rId9" w:history="1">
        <w:r>
          <w:rPr>
            <w:rStyle w:val="a3"/>
            <w:rFonts w:ascii="Arial" w:hAnsi="Arial" w:cs="Arial"/>
            <w:color w:val="auto"/>
            <w:u w:val="none"/>
          </w:rPr>
          <w:t>79</w:t>
        </w:r>
      </w:hyperlink>
      <w:r>
        <w:rPr>
          <w:rFonts w:ascii="Arial" w:hAnsi="Arial" w:cs="Arial"/>
        </w:rPr>
        <w:t xml:space="preserve"> Федерального закона от 10 января 2002 года № 7-ФЗ «Об охране окружающей среды».</w:t>
      </w:r>
    </w:p>
    <w:p w:rsidR="00A17105" w:rsidRDefault="00A17105" w:rsidP="00A17105">
      <w:pPr>
        <w:pStyle w:val="a4"/>
        <w:rPr>
          <w:rFonts w:ascii="Arial" w:hAnsi="Arial" w:cs="Arial"/>
        </w:rPr>
      </w:pPr>
    </w:p>
    <w:p w:rsidR="00A17105" w:rsidRDefault="00A17105" w:rsidP="00A17105">
      <w:pPr>
        <w:tabs>
          <w:tab w:val="left" w:pos="6120"/>
        </w:tabs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Приложение № 2</w:t>
      </w:r>
    </w:p>
    <w:p w:rsidR="00A17105" w:rsidRDefault="00A17105" w:rsidP="00A17105">
      <w:pPr>
        <w:tabs>
          <w:tab w:val="left" w:pos="6120"/>
        </w:tabs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утверждена</w:t>
      </w:r>
    </w:p>
    <w:p w:rsidR="00A17105" w:rsidRDefault="00D91455" w:rsidP="00A17105">
      <w:pPr>
        <w:tabs>
          <w:tab w:val="left" w:pos="6120"/>
        </w:tabs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постановлением администрации Солонецкого</w:t>
      </w:r>
      <w:r w:rsidR="00A17105">
        <w:rPr>
          <w:rFonts w:ascii="Courier New" w:hAnsi="Courier New" w:cs="Courier New"/>
          <w:sz w:val="22"/>
          <w:szCs w:val="22"/>
        </w:rPr>
        <w:t xml:space="preserve"> </w:t>
      </w:r>
      <w:proofErr w:type="gramStart"/>
      <w:r w:rsidR="00A17105">
        <w:rPr>
          <w:rFonts w:ascii="Courier New" w:hAnsi="Courier New" w:cs="Courier New"/>
          <w:sz w:val="22"/>
          <w:szCs w:val="22"/>
        </w:rPr>
        <w:t>муниципального</w:t>
      </w:r>
      <w:proofErr w:type="gramEnd"/>
      <w:r w:rsidR="00A17105">
        <w:rPr>
          <w:rFonts w:ascii="Courier New" w:hAnsi="Courier New" w:cs="Courier New"/>
          <w:sz w:val="22"/>
          <w:szCs w:val="22"/>
        </w:rPr>
        <w:t xml:space="preserve"> </w:t>
      </w:r>
    </w:p>
    <w:p w:rsidR="00A17105" w:rsidRDefault="00D91455" w:rsidP="00A17105">
      <w:pPr>
        <w:tabs>
          <w:tab w:val="left" w:pos="6120"/>
        </w:tabs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образования от 00.00 2019 г. № 00</w:t>
      </w:r>
    </w:p>
    <w:p w:rsidR="00A17105" w:rsidRDefault="00A17105" w:rsidP="00A17105">
      <w:pPr>
        <w:jc w:val="right"/>
        <w:rPr>
          <w:rFonts w:ascii="Arial" w:hAnsi="Arial" w:cs="Arial"/>
        </w:rPr>
      </w:pPr>
    </w:p>
    <w:p w:rsidR="00A17105" w:rsidRDefault="00A17105" w:rsidP="00A17105">
      <w:pPr>
        <w:jc w:val="both"/>
        <w:rPr>
          <w:rFonts w:ascii="Arial" w:hAnsi="Arial" w:cs="Arial"/>
          <w:spacing w:val="-2"/>
        </w:rPr>
      </w:pPr>
    </w:p>
    <w:p w:rsidR="00A17105" w:rsidRDefault="00A17105" w:rsidP="00A17105">
      <w:pPr>
        <w:jc w:val="both"/>
        <w:rPr>
          <w:rFonts w:ascii="Arial" w:hAnsi="Arial" w:cs="Arial"/>
        </w:rPr>
      </w:pPr>
    </w:p>
    <w:p w:rsidR="00A17105" w:rsidRDefault="00A17105" w:rsidP="00A171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A17105" w:rsidRDefault="00A17105" w:rsidP="00A17105">
      <w:pPr>
        <w:jc w:val="center"/>
        <w:outlineLvl w:val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bCs/>
          <w:spacing w:val="-1"/>
          <w:sz w:val="30"/>
          <w:szCs w:val="30"/>
        </w:rPr>
        <w:t>Типовая инструкция</w:t>
      </w:r>
    </w:p>
    <w:p w:rsidR="00A17105" w:rsidRDefault="00A17105" w:rsidP="00A17105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bCs/>
          <w:spacing w:val="-2"/>
          <w:sz w:val="30"/>
          <w:szCs w:val="30"/>
        </w:rPr>
        <w:t>по организации накопления отработанных ртутьсодержащих отходов</w:t>
      </w:r>
    </w:p>
    <w:p w:rsidR="00A17105" w:rsidRDefault="00A17105" w:rsidP="00A17105">
      <w:pPr>
        <w:jc w:val="center"/>
        <w:rPr>
          <w:rFonts w:ascii="Arial" w:hAnsi="Arial" w:cs="Arial"/>
          <w:b/>
          <w:sz w:val="28"/>
          <w:szCs w:val="28"/>
        </w:rPr>
      </w:pPr>
    </w:p>
    <w:p w:rsidR="00A17105" w:rsidRDefault="00A17105" w:rsidP="00A171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Общие положения</w:t>
      </w:r>
    </w:p>
    <w:p w:rsidR="00A17105" w:rsidRDefault="00A17105" w:rsidP="00A17105">
      <w:pPr>
        <w:jc w:val="center"/>
        <w:rPr>
          <w:rFonts w:ascii="Arial" w:hAnsi="Arial" w:cs="Arial"/>
          <w:b/>
          <w:sz w:val="28"/>
          <w:szCs w:val="28"/>
        </w:rPr>
      </w:pPr>
    </w:p>
    <w:p w:rsidR="00A17105" w:rsidRDefault="00A17105" w:rsidP="00A17105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1.1. Понятия, используемые в настоящей Типовой инструкции:</w:t>
      </w: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отработанные ртутьсодержащие лампы (далее - ОРТЛ) - отходы I класса опасности (чрезвычайно опасные), подлежащие сбору и отправке на </w:t>
      </w:r>
      <w:proofErr w:type="spellStart"/>
      <w:r>
        <w:rPr>
          <w:rFonts w:ascii="Arial" w:hAnsi="Arial" w:cs="Arial"/>
        </w:rPr>
        <w:t>демеркуризацию</w:t>
      </w:r>
      <w:proofErr w:type="spellEnd"/>
      <w:r>
        <w:rPr>
          <w:rFonts w:ascii="Arial" w:hAnsi="Arial" w:cs="Arial"/>
        </w:rPr>
        <w:t>;</w:t>
      </w: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ртутьсодержащие лампы (далее - РТЛ) - лампы типа ДРЛ, ЛБ, ЛД, L18/20 и F18/W54 (не российского производства) и другие типы ламп, содержащие в своем составе ртуть, используемые для освещения помещений.</w:t>
      </w: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Ртутьсодержащие лампы представляют собой газоразрядные источники света, принцип действия которых заключается в следующем: под воздействием электрического поля в парах ртути, закачанной в герметичную стеклянную трубку, возникает электрический разряд, сопровождающийся ультрафиолетовым излучением. Нанесенный на внутреннюю поверхность люминофор преобразует ультрафиолетовое излучение в видимый свет;</w:t>
      </w: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ртуть - жидкий металл серебристо-белого цвета, пары которого оказывают токсичное действие на живой организм.</w:t>
      </w: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1.2. Одна разбитая лампа, содержащая ртуть в количестве 0,1 г., делает непригодным для дыхания воздух в помещении объемом 5000 куб. м.</w:t>
      </w: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1.3. Ртуть оказывает негативное влияние на нервную систему организма человека, вызывая эмоциональную неустойчивость, повышенную утомляемость, снижение памяти, нарушение сна. Нередко наблюдаются боли в конечностях (ртутные полиневриты). Кроме того, жидкий металл оказывает токсическое действие на эндокринные железы, на зрительный анализатор, на </w:t>
      </w:r>
      <w:proofErr w:type="gramStart"/>
      <w:r>
        <w:rPr>
          <w:rFonts w:ascii="Arial" w:hAnsi="Arial" w:cs="Arial"/>
        </w:rPr>
        <w:t>сердечно-сосудистую</w:t>
      </w:r>
      <w:proofErr w:type="gramEnd"/>
      <w:r>
        <w:rPr>
          <w:rFonts w:ascii="Arial" w:hAnsi="Arial" w:cs="Arial"/>
        </w:rPr>
        <w:t xml:space="preserve"> систему, органы пищеварения.</w:t>
      </w:r>
    </w:p>
    <w:p w:rsidR="00A17105" w:rsidRDefault="00A17105" w:rsidP="00A17105">
      <w:pPr>
        <w:ind w:firstLine="709"/>
        <w:jc w:val="center"/>
        <w:rPr>
          <w:rFonts w:ascii="Arial" w:hAnsi="Arial" w:cs="Arial"/>
          <w:b/>
          <w:sz w:val="28"/>
          <w:szCs w:val="28"/>
        </w:rPr>
      </w:pPr>
    </w:p>
    <w:p w:rsidR="00A17105" w:rsidRDefault="00A17105" w:rsidP="00A17105">
      <w:pPr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Условия хранения отработанных ртутьсодержащих ламп</w:t>
      </w:r>
    </w:p>
    <w:p w:rsidR="00A17105" w:rsidRDefault="00A17105" w:rsidP="00A17105">
      <w:pPr>
        <w:ind w:firstLine="709"/>
        <w:jc w:val="center"/>
        <w:rPr>
          <w:rFonts w:ascii="Arial" w:hAnsi="Arial" w:cs="Arial"/>
          <w:b/>
        </w:rPr>
      </w:pP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2.1. Главным условием при замене и сборе ОРТЛ является сохранение герметичности.</w:t>
      </w: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2.2. Сбор и накопление ОРТЛ необходимо производить в установленных местах строго отдельно от обычного мусора.</w:t>
      </w: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2.3. В процессе сбора лампы разделяются по диаметру и длине.</w:t>
      </w: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2.4. Тарой для сбора ОРТЛ являются целые индивидуальные коробки из жесткого картона.</w:t>
      </w: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2.5. После упаковки ОРТЛ в тару для сбора их следует сложить в отдельные коробки из фанеры или ДСП для хранения.</w:t>
      </w: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2.6. Для каждого типа лампы должна быть предусмотрена своя отдельная коробка. Каждая коробка должна быть подписана (указываются тип ламп, марка, длина, диаметр, максимальное количество, которое возможно уложить в коробку).</w:t>
      </w: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2.7. Лампы в коробку должны укладываться плотно.</w:t>
      </w: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2.8. Помещение, предназначенное для накопления ОРТЛ, должно быть просторным (чтобы не стесняло движение человека с вытянутыми руками), иметь возможность проветриваться, также необходимо наличие естественной приточно-вытяжной вентиляции.</w:t>
      </w: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2.9. Для ликвидации возможной аварийной ситуации, связанной с разрушением большого количества ламп, в целях предотвращения неблагоприятных экологических последствий в помещении, где хранятся ОРТЛ, необходимо наличие емкости с водой не менее 10 литров, а также запас марганцевого калия.</w:t>
      </w:r>
    </w:p>
    <w:p w:rsidR="00A17105" w:rsidRDefault="00A17105" w:rsidP="00A171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2.10. При разбитии ОРТЛ контейнер для хранения (место разбития) необходимо обработать 10%-м раствором перманганата калия и смыть водой. Осколки собираются щеткой или скребком в металлический контейнер (специальную тару) с плотно закрывающейся крышкой. Выбрасывать ртутьсодержащие лампы в мусорные баки категорически запрещается!</w:t>
      </w: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2.11. На разбитые лампы составляется акт произвольной формы, в котором указываются тип разбитых ламп, их количество, дата происшествия, место происшествия.</w:t>
      </w: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2.12. Запрещается:</w:t>
      </w: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Накапливать лампы под открытым небом.</w:t>
      </w: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Накапливать в таких местах, где к ним могут иметь доступ дети.</w:t>
      </w: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Накапливать лампы без тары.</w:t>
      </w: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Накапливать лампы в мягких картонных коробках, уложенных друг на друга.</w:t>
      </w: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Накапливать лампы на грунтовой поверхности.</w:t>
      </w:r>
    </w:p>
    <w:p w:rsidR="00A17105" w:rsidRDefault="00A17105" w:rsidP="00A17105">
      <w:pPr>
        <w:ind w:firstLine="709"/>
        <w:jc w:val="center"/>
        <w:rPr>
          <w:rFonts w:ascii="Arial" w:hAnsi="Arial" w:cs="Arial"/>
          <w:b/>
        </w:rPr>
      </w:pPr>
    </w:p>
    <w:p w:rsidR="00A17105" w:rsidRDefault="00A17105" w:rsidP="00A17105">
      <w:pPr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Учет отработанных ртутьсодержащих ламп</w:t>
      </w:r>
    </w:p>
    <w:p w:rsidR="00A17105" w:rsidRDefault="00A17105" w:rsidP="00A17105">
      <w:pPr>
        <w:ind w:firstLine="709"/>
        <w:jc w:val="center"/>
        <w:rPr>
          <w:rFonts w:ascii="Arial" w:hAnsi="Arial" w:cs="Arial"/>
          <w:b/>
        </w:rPr>
      </w:pP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3.1. Учет наличия и движения ОРТЛ ведется в специальном журнале, где в обязательном порядке отмечается движение целых ртутьсодержащих ламп и ОРТЛ.</w:t>
      </w: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3.2. Страницы журнала должны быть пронумерованы, прошнурованы и скреплены.</w:t>
      </w: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3.3. Журнал учета должен заполняться ответственным лицом. В журнал вносятся данные о поступивших целых и отработанных лампах. Обязательно указываются марка ламп, количество, дата приемки и лицо, которое сдает лампы.</w:t>
      </w:r>
    </w:p>
    <w:p w:rsidR="00A17105" w:rsidRDefault="00A17105" w:rsidP="00A17105">
      <w:pPr>
        <w:jc w:val="center"/>
        <w:rPr>
          <w:rFonts w:ascii="Arial" w:hAnsi="Arial" w:cs="Arial"/>
          <w:b/>
        </w:rPr>
      </w:pPr>
    </w:p>
    <w:p w:rsidR="00A17105" w:rsidRDefault="00A17105" w:rsidP="00A171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Порядок сдачи, транспортировки и перевозки отработанных ртутьсодержащих ламп на утилизирующие предприятия</w:t>
      </w: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4.1. ОРТЛ сдаются на утилизацию один раз за отчетный период, но не реже  1 раза в год.</w:t>
      </w: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4.2. Отработанные лампы принимаются сухими, каждая лампа в отдельной таре. Исключается их битье и выпадение при погрузочных работах.</w:t>
      </w: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4.3. Перевозку ОРТЛ с территории организации до места утилизации осуществляет специализированная организация, которая несет полную ответственность за все, что может произойти при их перевозке.</w:t>
      </w:r>
    </w:p>
    <w:p w:rsidR="00A17105" w:rsidRDefault="00A17105" w:rsidP="00A17105">
      <w:pPr>
        <w:ind w:firstLine="709"/>
        <w:jc w:val="both"/>
        <w:rPr>
          <w:rFonts w:ascii="Arial" w:hAnsi="Arial" w:cs="Arial"/>
        </w:rPr>
      </w:pPr>
    </w:p>
    <w:p w:rsidR="00A17105" w:rsidRDefault="00A17105" w:rsidP="00A17105">
      <w:pPr>
        <w:jc w:val="center"/>
        <w:rPr>
          <w:rStyle w:val="a6"/>
        </w:rPr>
      </w:pPr>
      <w:r>
        <w:rPr>
          <w:rStyle w:val="a6"/>
          <w:rFonts w:ascii="Arial" w:hAnsi="Arial" w:cs="Arial"/>
        </w:rPr>
        <w:t> </w:t>
      </w:r>
    </w:p>
    <w:p w:rsidR="00A17105" w:rsidRDefault="00A17105" w:rsidP="00A17105">
      <w:pPr>
        <w:rPr>
          <w:rFonts w:ascii="Arial" w:hAnsi="Arial" w:cs="Arial"/>
          <w:sz w:val="28"/>
          <w:szCs w:val="28"/>
        </w:rPr>
        <w:sectPr w:rsidR="00A17105">
          <w:pgSz w:w="11906" w:h="16838"/>
          <w:pgMar w:top="1134" w:right="851" w:bottom="1134" w:left="1701" w:header="720" w:footer="720" w:gutter="0"/>
          <w:cols w:space="720"/>
        </w:sectPr>
      </w:pPr>
    </w:p>
    <w:p w:rsidR="00A17105" w:rsidRDefault="00A17105" w:rsidP="00A17105">
      <w:pPr>
        <w:ind w:left="6237"/>
        <w:jc w:val="right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Приложение </w:t>
      </w:r>
    </w:p>
    <w:p w:rsidR="00A17105" w:rsidRDefault="00A17105" w:rsidP="00A17105">
      <w:pPr>
        <w:ind w:left="5812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 Инструкции                                                                                     </w:t>
      </w:r>
    </w:p>
    <w:p w:rsidR="00A17105" w:rsidRDefault="00A17105" w:rsidP="00A17105">
      <w:pPr>
        <w:rPr>
          <w:rFonts w:ascii="Arial" w:hAnsi="Arial" w:cs="Arial"/>
          <w:sz w:val="20"/>
          <w:szCs w:val="20"/>
        </w:rPr>
      </w:pPr>
    </w:p>
    <w:p w:rsidR="00A17105" w:rsidRDefault="00A17105" w:rsidP="00A17105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A17105" w:rsidTr="00A17105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05" w:rsidRDefault="00A17105">
            <w:pPr>
              <w:rPr>
                <w:rFonts w:ascii="Arial" w:hAnsi="Arial" w:cs="Arial"/>
                <w:sz w:val="28"/>
                <w:szCs w:val="28"/>
              </w:rPr>
            </w:pPr>
          </w:p>
          <w:p w:rsidR="00A17105" w:rsidRDefault="00A171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ТИПОВАЯ ФОРМА ЖУРНАЛА УЧЕТА </w:t>
            </w:r>
          </w:p>
          <w:p w:rsidR="00A17105" w:rsidRDefault="00A171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ДВИЖЕНИЯ ОТРАБОТАННЫХ РТУТЬСОДЕРЖАЩИХ ЛАМП </w:t>
            </w:r>
          </w:p>
          <w:p w:rsidR="00A17105" w:rsidRDefault="00A171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</w:t>
            </w:r>
          </w:p>
          <w:p w:rsidR="00A17105" w:rsidRDefault="00A171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«наименование предприятия»</w:t>
            </w:r>
          </w:p>
          <w:p w:rsidR="00A17105" w:rsidRDefault="00A17105">
            <w:pPr>
              <w:jc w:val="center"/>
              <w:rPr>
                <w:rFonts w:ascii="Arial" w:hAnsi="Arial" w:cs="Arial"/>
              </w:rPr>
            </w:pPr>
          </w:p>
          <w:p w:rsidR="00A17105" w:rsidRDefault="00A171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Начат ___________ 20___г.</w:t>
            </w:r>
          </w:p>
          <w:p w:rsidR="00A17105" w:rsidRDefault="00A1710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17105" w:rsidRDefault="00A17105" w:rsidP="00A17105">
      <w:pPr>
        <w:rPr>
          <w:rFonts w:ascii="Arial" w:hAnsi="Arial" w:cs="Arial"/>
          <w:sz w:val="28"/>
          <w:szCs w:val="28"/>
        </w:rPr>
      </w:pPr>
    </w:p>
    <w:p w:rsidR="00A17105" w:rsidRDefault="00A17105" w:rsidP="00A17105">
      <w:pPr>
        <w:rPr>
          <w:rFonts w:ascii="Arial" w:hAnsi="Arial" w:cs="Arial"/>
          <w:sz w:val="28"/>
          <w:szCs w:val="28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984"/>
        <w:gridCol w:w="2267"/>
        <w:gridCol w:w="1841"/>
        <w:gridCol w:w="1275"/>
        <w:gridCol w:w="1417"/>
      </w:tblGrid>
      <w:tr w:rsidR="00A17105" w:rsidTr="00A171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05" w:rsidRDefault="00A171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05" w:rsidRDefault="00A171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лампы, ртутьсодержащего прибора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05" w:rsidRDefault="00A171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Количество отработанных </w:t>
            </w:r>
            <w:proofErr w:type="spellStart"/>
            <w:proofErr w:type="gramStart"/>
            <w:r>
              <w:rPr>
                <w:rFonts w:ascii="Arial" w:hAnsi="Arial" w:cs="Arial"/>
              </w:rPr>
              <w:t>ртутьсодержа-щих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ламп и приборов, находящихся на хранении в складе, 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05" w:rsidRDefault="00A171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Сдано</w:t>
            </w:r>
          </w:p>
          <w:p w:rsidR="00A17105" w:rsidRDefault="00A17105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специали-зированной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организации,</w:t>
            </w:r>
          </w:p>
          <w:p w:rsidR="00A17105" w:rsidRDefault="00A171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05" w:rsidRDefault="00A171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Остаток,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05" w:rsidRDefault="00A17105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Ответст</w:t>
            </w:r>
            <w:proofErr w:type="spellEnd"/>
            <w:r>
              <w:rPr>
                <w:rFonts w:ascii="Arial" w:hAnsi="Arial" w:cs="Arial"/>
              </w:rPr>
              <w:t>-венное</w:t>
            </w:r>
            <w:proofErr w:type="gramEnd"/>
            <w:r>
              <w:rPr>
                <w:rFonts w:ascii="Arial" w:hAnsi="Arial" w:cs="Arial"/>
              </w:rPr>
              <w:t xml:space="preserve"> лицо</w:t>
            </w:r>
          </w:p>
          <w:p w:rsidR="00A17105" w:rsidRDefault="00A171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(Ф.И.О./ подпись)</w:t>
            </w:r>
          </w:p>
        </w:tc>
      </w:tr>
      <w:tr w:rsidR="00A17105" w:rsidTr="00A17105">
        <w:trPr>
          <w:trHeight w:val="2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105" w:rsidRDefault="00A171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105" w:rsidRDefault="00A171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105" w:rsidRDefault="00A171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105" w:rsidRDefault="00A171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105" w:rsidRDefault="00A171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105" w:rsidRDefault="00A171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</w:tbl>
    <w:p w:rsidR="00A17105" w:rsidRDefault="00A17105" w:rsidP="00A17105">
      <w:pPr>
        <w:rPr>
          <w:rFonts w:ascii="Arial" w:hAnsi="Arial" w:cs="Arial"/>
          <w:sz w:val="28"/>
          <w:szCs w:val="28"/>
        </w:rPr>
      </w:pPr>
    </w:p>
    <w:p w:rsidR="00A17105" w:rsidRDefault="00A17105" w:rsidP="00A17105">
      <w:pPr>
        <w:rPr>
          <w:rFonts w:ascii="Arial" w:hAnsi="Arial" w:cs="Arial"/>
          <w:sz w:val="28"/>
          <w:szCs w:val="28"/>
        </w:rPr>
      </w:pPr>
    </w:p>
    <w:p w:rsidR="00A17105" w:rsidRDefault="00A17105" w:rsidP="00A17105">
      <w:pPr>
        <w:rPr>
          <w:rFonts w:ascii="Arial" w:hAnsi="Arial" w:cs="Arial"/>
          <w:sz w:val="28"/>
          <w:szCs w:val="28"/>
        </w:rPr>
      </w:pPr>
    </w:p>
    <w:p w:rsidR="00A17105" w:rsidRDefault="00A17105" w:rsidP="00A17105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7B5751" w:rsidRDefault="007B5751"/>
    <w:sectPr w:rsidR="007B5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B57E9"/>
    <w:multiLevelType w:val="multilevel"/>
    <w:tmpl w:val="9F423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855"/>
      </w:pPr>
    </w:lvl>
    <w:lvl w:ilvl="2">
      <w:start w:val="1"/>
      <w:numFmt w:val="decimal"/>
      <w:isLgl/>
      <w:lvlText w:val="%1.%2.%3."/>
      <w:lvlJc w:val="left"/>
      <w:pPr>
        <w:tabs>
          <w:tab w:val="num" w:pos="1215"/>
        </w:tabs>
        <w:ind w:left="1215" w:hanging="855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806"/>
    <w:rsid w:val="00135806"/>
    <w:rsid w:val="007B5751"/>
    <w:rsid w:val="00A17105"/>
    <w:rsid w:val="00D91455"/>
    <w:rsid w:val="00F8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105"/>
    <w:pPr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7105"/>
    <w:rPr>
      <w:color w:val="0000FF" w:themeColor="hyperlink"/>
      <w:u w:val="single"/>
    </w:rPr>
  </w:style>
  <w:style w:type="paragraph" w:styleId="a4">
    <w:name w:val="Normal (Web)"/>
    <w:basedOn w:val="a"/>
    <w:semiHidden/>
    <w:unhideWhenUsed/>
    <w:rsid w:val="00A1710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5">
    <w:name w:val="No Spacing"/>
    <w:uiPriority w:val="99"/>
    <w:qFormat/>
    <w:rsid w:val="00A1710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6">
    <w:name w:val="Strong"/>
    <w:basedOn w:val="a0"/>
    <w:qFormat/>
    <w:rsid w:val="00A171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105"/>
    <w:pPr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7105"/>
    <w:rPr>
      <w:color w:val="0000FF" w:themeColor="hyperlink"/>
      <w:u w:val="single"/>
    </w:rPr>
  </w:style>
  <w:style w:type="paragraph" w:styleId="a4">
    <w:name w:val="Normal (Web)"/>
    <w:basedOn w:val="a"/>
    <w:semiHidden/>
    <w:unhideWhenUsed/>
    <w:rsid w:val="00A1710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5">
    <w:name w:val="No Spacing"/>
    <w:uiPriority w:val="99"/>
    <w:qFormat/>
    <w:rsid w:val="00A1710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6">
    <w:name w:val="Strong"/>
    <w:basedOn w:val="a0"/>
    <w:qFormat/>
    <w:rsid w:val="00A171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9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2A7AD6DBC3C68414F66819A82A7A31075FAA241B0EE387F5AA1A3A85646203109C512C7B6FCA49T8D1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62A7AD6DBC3C68414F66819A82A7A31075FAA241B0EE387F5AA1A3A85646203109C512C7B6FCB40T8DB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62A7AD6DBC3C68414F66819A82A7A31075FAA241B0EE387F5AA1A3A85646203109C512C7B6FCB40T8D7J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62A7AD6DBC3C68414F66819A82A7A31075FAA241B0EE387F5AA1A3A85646203109C512C7B6FCA49T8D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1937</Words>
  <Characters>11046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2019-01-23T01:09:00Z</dcterms:created>
  <dcterms:modified xsi:type="dcterms:W3CDTF">2019-05-21T08:24:00Z</dcterms:modified>
</cp:coreProperties>
</file>