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2E1EB9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28.12.2022г. № 154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МУНИЦИПАЛЬНОГО ОБРАЗОВАНИЯ НА 2023-2025 ГОДЫ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образования от 16.11.2022 № 137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1. Внести изменения в муниципальную программу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образования от 16.11.2022 №137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6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2E1EB9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образования от 28.12.2022 г. № 154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№137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МУНИЦИПАЛЬНАЯ ПРОГРАММА «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ДОРОЖНОГО ХОЗЯЙСТВА СОЛОНЕЦКОГО МУНИЦИПАЛЬНОГО ОБРАЗОВАНИЯ НА 2023-2025 ГОДЫ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val="en-US" w:eastAsia="ru-RU"/>
        </w:rPr>
        <w:t>I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. ПАСПОРТ МУНИЦИПАЛЬНОЙ ПРОГРАММЫ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13"/>
      </w:tblGrid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«Развитие дорожного хозяйства Солонецкого муниципального образования на 2023-2025 годы» (далее – муниципальная программа)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 Федеральный закон от 06 октября 2003 года </w:t>
            </w:r>
            <w:hyperlink r:id="rId7" w:history="1">
              <w:r w:rsidRPr="00D569F2">
                <w:rPr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№ 131-ФЗ</w:t>
              </w:r>
            </w:hyperlink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9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1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Основная цель - повышение комфортности и безопасности жизнедеятельности населения и хозяйствующих субъектов на территории Каменского муниципального образования.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создание приоритетных условий для обеспечения безопасности жизни и здоровья участников дорожного движения.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2023-2025 годы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1.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«Развитие автомобильных дорог общего пользования находящихся в муниципальной собственности Солонецкого муниципального образования на 2023 -2025 годы»;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2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«Повышение безопасности дорожного движения в Солонецком муниципальном образовании на 2023 - 2025 годы».</w:t>
            </w:r>
          </w:p>
        </w:tc>
      </w:tr>
      <w:tr w:rsidR="00D569F2" w:rsidRPr="00D569F2" w:rsidTr="00D569F2">
        <w:trPr>
          <w:trHeight w:val="6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Общий объем финансирования за счет средств местного 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бюджета составляет </w:t>
            </w:r>
            <w:r w:rsidR="002E1EB9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1708,0</w:t>
            </w:r>
            <w:bookmarkStart w:id="0" w:name="_GoBack"/>
            <w:bookmarkEnd w:id="0"/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тыс. руб., в том числе:</w:t>
            </w:r>
          </w:p>
          <w:p w:rsidR="00D569F2" w:rsidRPr="00D569F2" w:rsidRDefault="002E1EB9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2023 год – 520,0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 год – 578,0 тыс. руб.;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год – 610,0 тыс. руб.</w:t>
            </w:r>
          </w:p>
        </w:tc>
      </w:tr>
      <w:tr w:rsidR="00D569F2" w:rsidRPr="00D569F2" w:rsidTr="00D569F2">
        <w:trPr>
          <w:trHeight w:val="2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обеспечение сохранности существующей сети автомобильных дорог общего пользования местного значения, их надлежащего содержания и ремонта;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- обеспечение безопасности дорожного движения.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68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II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 СОДЕРЖАНИЕ ПРОБЛЕМЫ И ОБОСНОВАНИЕ НЕОБХОДИМОСТИ ЕЕ РЕШЕНИЯ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в отличие от других видов транспорта автомобильный - наиболее доступный для всех, а его неотъемлемый элемент - автомобильная дорога - доступен абсолютно всем гражданам страны, водителям, пешеходам и пассажирам транспортных средств.</w:t>
      </w:r>
    </w:p>
    <w:p w:rsidR="00D569F2" w:rsidRPr="00D569F2" w:rsidRDefault="00D569F2" w:rsidP="00D569F2">
      <w:pPr>
        <w:spacing w:after="0" w:line="240" w:lineRule="auto"/>
        <w:ind w:left="17" w:right="-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протяженность дорог общего пользования местного значения, расположенных на территории Солонецкого муниципального образования составляет 6,499 км.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Улучшения состояния</w:t>
      </w:r>
      <w:r w:rsidRPr="00D56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дорог общего пользования местного значения предусматривает мероприятия по расчистке дорог в зимний период, осуществление противогололедных мероприятий, уборке дорог в летний период, содержание наружного освещения, капитальный ремонт и ремонт автомобильных дорог общего пользования местного значения.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Перечисленные проблемы требуют системного программного решения, на которое направлена настоящая Программа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III</w:t>
      </w:r>
      <w:r w:rsidRPr="00D569F2">
        <w:rPr>
          <w:rFonts w:ascii="Arial" w:eastAsia="Calibri" w:hAnsi="Arial" w:cs="Arial"/>
          <w:b/>
          <w:sz w:val="30"/>
          <w:szCs w:val="30"/>
        </w:rPr>
        <w:t>. ОСНОВНЫЕ ЦЕЛИ И ЗАДАЧИ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Основная цель - повышение комфортности и безопасности жизнедеятельности населения и хозяйствующих субъектов на территории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Для достижения данной цели необходимо решить следующие задачи: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- создание приоритетных условий для обеспечения безопасности жизни и здоровья участников дорожного движения.</w:t>
      </w:r>
    </w:p>
    <w:p w:rsidR="00D569F2" w:rsidRPr="00D569F2" w:rsidRDefault="00D569F2" w:rsidP="00D569F2">
      <w:pPr>
        <w:spacing w:after="0"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  <w:lang w:eastAsia="ru-RU"/>
        </w:rPr>
      </w:pPr>
    </w:p>
    <w:p w:rsidR="00D569F2" w:rsidRPr="00D569F2" w:rsidRDefault="00D569F2" w:rsidP="00D569F2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569F2">
        <w:rPr>
          <w:rFonts w:ascii="Arial" w:eastAsia="Calibri" w:hAnsi="Arial" w:cs="Arial"/>
          <w:b/>
          <w:bCs/>
          <w:sz w:val="30"/>
          <w:szCs w:val="30"/>
          <w:lang w:val="en-US" w:eastAsia="ru-RU"/>
        </w:rPr>
        <w:t>IV</w:t>
      </w:r>
      <w:r w:rsidRPr="00D569F2">
        <w:rPr>
          <w:rFonts w:ascii="Arial" w:eastAsia="Calibri" w:hAnsi="Arial" w:cs="Arial"/>
          <w:b/>
          <w:bCs/>
          <w:sz w:val="30"/>
          <w:szCs w:val="30"/>
          <w:lang w:eastAsia="ru-RU"/>
        </w:rPr>
        <w:t>. ОБОСНОВАНИЕ ВЫДЕЛЕНИЯ ПОДПРОГРАММ</w:t>
      </w:r>
    </w:p>
    <w:p w:rsidR="00D569F2" w:rsidRPr="00D569F2" w:rsidRDefault="00D569F2" w:rsidP="00D569F2">
      <w:pPr>
        <w:tabs>
          <w:tab w:val="num" w:pos="-241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цели, необходимо выделить следующие подпрограммы: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1. «Развитие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2023 - 2025 годы»;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2. «Повышение безопасности дорожного движения в Солонецком муниципальном образовании на 2023 - 2025 годы».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</w:t>
      </w:r>
      <w:r w:rsidRPr="00D569F2">
        <w:rPr>
          <w:rFonts w:ascii="Arial" w:eastAsia="Calibri" w:hAnsi="Arial" w:cs="Arial"/>
          <w:b/>
          <w:sz w:val="30"/>
          <w:szCs w:val="30"/>
        </w:rPr>
        <w:t>. РЕСУРСНОЕ ОБЕСПЕЧЕНИЕ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 xml:space="preserve">Общий объем расходов на реализацию муниципальной программы за счет всех источников составляет </w:t>
      </w:r>
      <w:r w:rsidR="002E1EB9">
        <w:rPr>
          <w:rFonts w:ascii="Arial" w:eastAsia="Calibri" w:hAnsi="Arial" w:cs="Arial"/>
          <w:b/>
          <w:sz w:val="24"/>
          <w:szCs w:val="24"/>
        </w:rPr>
        <w:t>1 708,0</w:t>
      </w:r>
      <w:r w:rsidRPr="00D569F2">
        <w:rPr>
          <w:rFonts w:ascii="Arial" w:eastAsia="Calibri" w:hAnsi="Arial" w:cs="Arial"/>
          <w:sz w:val="24"/>
          <w:szCs w:val="24"/>
        </w:rPr>
        <w:t xml:space="preserve"> тыс. руб.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844"/>
        <w:gridCol w:w="1131"/>
        <w:gridCol w:w="1275"/>
        <w:gridCol w:w="1276"/>
        <w:gridCol w:w="1985"/>
      </w:tblGrid>
      <w:tr w:rsidR="00D569F2" w:rsidRPr="00D569F2" w:rsidTr="00D569F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средства, всего</w:t>
            </w:r>
          </w:p>
        </w:tc>
        <w:tc>
          <w:tcPr>
            <w:tcW w:w="5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1. «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 - 2025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1 705,0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1 705,0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2. «Повышение безопасности дорожного движения в Солонецком муниципальном образовании на 2023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– 2025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rPr>
          <w:trHeight w:val="17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ИТОГО по Программе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1708,0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1708,0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</w:t>
      </w:r>
      <w:r w:rsidRPr="00D569F2">
        <w:rPr>
          <w:rFonts w:ascii="Arial" w:eastAsia="Calibri" w:hAnsi="Arial" w:cs="Arial"/>
          <w:b/>
          <w:sz w:val="30"/>
          <w:szCs w:val="30"/>
        </w:rPr>
        <w:t>. МЕХАНИЗМ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VII</w:t>
      </w:r>
      <w:r w:rsidRPr="00D569F2">
        <w:rPr>
          <w:rFonts w:ascii="Arial" w:eastAsia="Calibri" w:hAnsi="Arial" w:cs="Arial"/>
          <w:b/>
          <w:sz w:val="30"/>
          <w:szCs w:val="30"/>
        </w:rPr>
        <w:t>. ОЖИДАЕМЫЕ КОНЕЧНЫЕ РЕЗУЛЬТАТЫ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546"/>
        <w:gridCol w:w="709"/>
        <w:gridCol w:w="1284"/>
        <w:gridCol w:w="1701"/>
        <w:gridCol w:w="1560"/>
        <w:gridCol w:w="1559"/>
      </w:tblGrid>
      <w:tr w:rsidR="00D569F2" w:rsidRPr="00D569F2" w:rsidTr="00D569F2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 изм.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Базовое значение за 2022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Планируемое значение по годам</w:t>
            </w:r>
          </w:p>
        </w:tc>
      </w:tr>
      <w:tr w:rsidR="00D569F2" w:rsidRPr="00D569F2" w:rsidTr="00D569F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7</w:t>
            </w: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</w:tr>
      <w:tr w:rsidR="00D569F2" w:rsidRPr="00D569F2" w:rsidTr="00D569F2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Количество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lastRenderedPageBreak/>
        <w:t>VIII</w:t>
      </w:r>
      <w:r w:rsidRPr="00D569F2">
        <w:rPr>
          <w:rFonts w:ascii="Arial" w:eastAsia="Calibri" w:hAnsi="Arial" w:cs="Arial"/>
          <w:b/>
          <w:sz w:val="30"/>
          <w:szCs w:val="30"/>
        </w:rPr>
        <w:t>.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 xml:space="preserve">ПОДПРОГРАММА 1. «РАЗВИТИЕ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– 2025 ГОДЫ» 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261"/>
      </w:tblGrid>
      <w:tr w:rsidR="00D569F2" w:rsidRPr="00D569F2" w:rsidTr="00D569F2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 на 2023 - 2025 годы </w:t>
            </w:r>
          </w:p>
        </w:tc>
      </w:tr>
      <w:tr w:rsidR="00D569F2" w:rsidRPr="00D569F2" w:rsidTr="00D569F2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Основная цель - сохранение и 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образования.</w:t>
            </w:r>
          </w:p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</w:rPr>
              <w:t>увеличить протяженность, обеспечить сохранность автомобильных дорог общего пользования местного значения, находящихся в муниципальной собственности.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6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Общий объем финансирования за счет средств местного бюджета составляет </w:t>
            </w:r>
            <w:r w:rsidR="002E1EB9"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  <w:r w:rsidRPr="00D569F2">
              <w:rPr>
                <w:rFonts w:ascii="Courier New" w:eastAsia="Calibri" w:hAnsi="Courier New" w:cs="Courier New"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тыс. руб., в том числе:</w:t>
            </w:r>
          </w:p>
          <w:p w:rsidR="00D569F2" w:rsidRPr="00D569F2" w:rsidRDefault="002E1EB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519,0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 – 577,0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 – 609,0 тыс. руб.</w:t>
            </w:r>
          </w:p>
        </w:tc>
      </w:tr>
      <w:tr w:rsidR="00D569F2" w:rsidRPr="00D569F2" w:rsidTr="00D569F2">
        <w:trPr>
          <w:trHeight w:val="117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развитие улично-дорожной сети;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увеличение пропускной способности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сохранность существующих автомобильных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бесперебойного и безопасного движения автотранспорта;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снижение доли автомобильных дорог, не соответствующих нормативным требованиям.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104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1420"/>
        <w:gridCol w:w="1276"/>
        <w:gridCol w:w="1275"/>
        <w:gridCol w:w="851"/>
        <w:gridCol w:w="851"/>
        <w:gridCol w:w="1133"/>
        <w:gridCol w:w="1134"/>
        <w:gridCol w:w="1773"/>
      </w:tblGrid>
      <w:tr w:rsidR="00D569F2" w:rsidRPr="00D569F2" w:rsidTr="00D569F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Сроки реализации мероприят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Финансовые средства 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Внебюджетные </w:t>
            </w: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8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1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Увеличение протяженности, обеспечение сохранности автомобильных дорог общего пользования местного значения, находящихся в муниципальной собственности МО</w:t>
            </w:r>
          </w:p>
        </w:tc>
      </w:tr>
      <w:tr w:rsidR="00D569F2" w:rsidRPr="00D569F2" w:rsidTr="00D569F2">
        <w:trPr>
          <w:trHeight w:val="50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91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14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55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9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6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1705,0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E1EB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Courier New" w:eastAsia="Calibri" w:hAnsi="Courier New" w:cs="Courier New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2 «ПОВЫШЕНИЕ БЕЗОПАСНОСТИ ДОРОЖНОГО ДВИЖЕНИЯ В СОЛОНЕЦКОМ МУНИЦИПАЛЬНОГО ОБРАЗОВАНИЯ НА 2023 - 2025 ГОДЫ»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39"/>
      </w:tblGrid>
      <w:tr w:rsidR="00D569F2" w:rsidRPr="00D569F2" w:rsidTr="00D569F2">
        <w:trPr>
          <w:trHeight w:val="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Повышение безопасности дорожного движения в Солонецком муниципальном образовании на 2023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- 2025 годы</w:t>
            </w:r>
          </w:p>
        </w:tc>
      </w:tr>
      <w:tr w:rsidR="00D569F2" w:rsidRPr="00D569F2" w:rsidTr="00D569F2">
        <w:trPr>
          <w:trHeight w:val="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Цели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повышение безопасности дорожного движения.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Задачи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-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Сохранение и повышение транспортно-эксплуатационного состояния улично-дорожной сети.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за счет средств местного бюджета составляет 3,0 тыс. руб., в том числе: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 – 1,0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 – 1,0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 – 1,0 тыс. руб.</w:t>
            </w:r>
          </w:p>
        </w:tc>
      </w:tr>
      <w:tr w:rsidR="00D569F2" w:rsidRPr="00D569F2" w:rsidTr="00D569F2">
        <w:trPr>
          <w:trHeight w:val="7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Сокращение количества лиц, пострадавших в результате дорожно-транспортных происшествий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lastRenderedPageBreak/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7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7"/>
        <w:gridCol w:w="1765"/>
        <w:gridCol w:w="1221"/>
        <w:gridCol w:w="949"/>
        <w:gridCol w:w="813"/>
        <w:gridCol w:w="814"/>
        <w:gridCol w:w="813"/>
        <w:gridCol w:w="951"/>
        <w:gridCol w:w="1767"/>
      </w:tblGrid>
      <w:tr w:rsidR="00D569F2" w:rsidRPr="00D569F2" w:rsidTr="00D569F2">
        <w:trPr>
          <w:trHeight w:val="2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trHeight w:val="26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3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04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51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Сохранение и повышение транспортно-эксплуатационного состояния улично-дорожной сети</w:t>
            </w:r>
          </w:p>
        </w:tc>
      </w:tr>
      <w:tr w:rsidR="00D569F2" w:rsidRPr="00D569F2" w:rsidTr="00D569F2">
        <w:trPr>
          <w:trHeight w:val="5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88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Содержание автомобильных дорог находящихся в муниципальной собственности МО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92F3E" w:rsidRDefault="00392F3E"/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14" w:rsidRDefault="00F22B14" w:rsidP="00D569F2">
      <w:pPr>
        <w:spacing w:after="0" w:line="240" w:lineRule="auto"/>
      </w:pPr>
      <w:r>
        <w:separator/>
      </w:r>
    </w:p>
  </w:endnote>
  <w:endnote w:type="continuationSeparator" w:id="0">
    <w:p w:rsidR="00F22B14" w:rsidRDefault="00F22B14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14" w:rsidRDefault="00F22B14" w:rsidP="00D569F2">
      <w:pPr>
        <w:spacing w:after="0" w:line="240" w:lineRule="auto"/>
      </w:pPr>
      <w:r>
        <w:separator/>
      </w:r>
    </w:p>
  </w:footnote>
  <w:footnote w:type="continuationSeparator" w:id="0">
    <w:p w:rsidR="00F22B14" w:rsidRDefault="00F22B14" w:rsidP="00D56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1033C2"/>
    <w:rsid w:val="002E1EB9"/>
    <w:rsid w:val="00392F3E"/>
    <w:rsid w:val="003D0572"/>
    <w:rsid w:val="008168FA"/>
    <w:rsid w:val="00836030"/>
    <w:rsid w:val="00CE5450"/>
    <w:rsid w:val="00D569F2"/>
    <w:rsid w:val="00E94B5E"/>
    <w:rsid w:val="00F22B14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9763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9F2"/>
  </w:style>
  <w:style w:type="paragraph" w:styleId="a8">
    <w:name w:val="footer"/>
    <w:basedOn w:val="a"/>
    <w:link w:val="a9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i.ru/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9</cp:revision>
  <dcterms:created xsi:type="dcterms:W3CDTF">2023-02-07T04:11:00Z</dcterms:created>
  <dcterms:modified xsi:type="dcterms:W3CDTF">2023-05-19T01:16:00Z</dcterms:modified>
</cp:coreProperties>
</file>