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0D01" w:rsidRPr="00EF0D01" w:rsidRDefault="00A7332C" w:rsidP="000B1EEF">
      <w:pPr>
        <w:spacing w:after="0" w:line="240" w:lineRule="auto"/>
        <w:ind w:firstLine="709"/>
        <w:jc w:val="center"/>
        <w:rPr>
          <w:rFonts w:ascii="Times New Roman" w:eastAsia="Calibri" w:hAnsi="Times New Roman" w:cs="Times New Roman"/>
          <w:b/>
          <w:bCs/>
          <w:sz w:val="28"/>
        </w:rPr>
      </w:pPr>
      <w:r>
        <w:rPr>
          <w:rFonts w:ascii="Times New Roman" w:eastAsia="Calibri" w:hAnsi="Times New Roman" w:cs="Times New Roman"/>
          <w:b/>
          <w:bCs/>
          <w:sz w:val="28"/>
        </w:rPr>
        <w:t>Совершенствование государственного контроля в сфере оборота оружия.</w:t>
      </w:r>
      <w:r w:rsidR="000B1EEF" w:rsidRPr="000B1EEF">
        <w:rPr>
          <w:rFonts w:ascii="Times New Roman" w:eastAsia="Calibri" w:hAnsi="Times New Roman" w:cs="Times New Roman"/>
          <w:b/>
          <w:bCs/>
          <w:sz w:val="28"/>
        </w:rPr>
        <w:t xml:space="preserve"> </w:t>
      </w:r>
    </w:p>
    <w:p w:rsidR="00EF0D01" w:rsidRPr="00EF0D01" w:rsidRDefault="00EF0D01" w:rsidP="00EF0D01">
      <w:pPr>
        <w:spacing w:after="0" w:line="240" w:lineRule="auto"/>
        <w:ind w:firstLine="709"/>
        <w:jc w:val="center"/>
        <w:rPr>
          <w:rFonts w:ascii="Times New Roman" w:eastAsia="Calibri" w:hAnsi="Times New Roman" w:cs="Times New Roman"/>
          <w:b/>
          <w:bCs/>
          <w:sz w:val="28"/>
        </w:rPr>
      </w:pPr>
    </w:p>
    <w:p w:rsidR="00EF0D01" w:rsidRDefault="000F2C1B" w:rsidP="000F2C1B">
      <w:pPr>
        <w:spacing w:after="0" w:line="240" w:lineRule="auto"/>
        <w:ind w:firstLine="709"/>
        <w:jc w:val="both"/>
        <w:rPr>
          <w:rFonts w:ascii="Times New Roman" w:eastAsia="Times New Roman" w:hAnsi="Times New Roman" w:cs="Times New Roman"/>
          <w:spacing w:val="-6"/>
          <w:sz w:val="28"/>
          <w:szCs w:val="28"/>
        </w:rPr>
      </w:pPr>
      <w:r w:rsidRPr="000F2C1B">
        <w:rPr>
          <w:rFonts w:ascii="Times New Roman" w:eastAsia="Times New Roman" w:hAnsi="Times New Roman" w:cs="Times New Roman"/>
          <w:spacing w:val="-6"/>
          <w:sz w:val="28"/>
          <w:szCs w:val="28"/>
        </w:rPr>
        <w:t>Федеральным законом от 28.06.2021 № 231-ФЗ</w:t>
      </w:r>
      <w:r>
        <w:rPr>
          <w:rFonts w:ascii="Times New Roman" w:eastAsia="Times New Roman" w:hAnsi="Times New Roman" w:cs="Times New Roman"/>
          <w:spacing w:val="-6"/>
          <w:sz w:val="28"/>
          <w:szCs w:val="28"/>
        </w:rPr>
        <w:t xml:space="preserve"> (далее по тексту – Закон № 231-ФЗ)</w:t>
      </w:r>
      <w:r w:rsidRPr="000F2C1B">
        <w:rPr>
          <w:rFonts w:ascii="Times New Roman" w:eastAsia="Times New Roman" w:hAnsi="Times New Roman" w:cs="Times New Roman"/>
          <w:spacing w:val="-6"/>
          <w:sz w:val="28"/>
          <w:szCs w:val="28"/>
        </w:rPr>
        <w:t xml:space="preserve"> внесены изменения в Федеральный закон «Об оружии» и отдельные законодательные акты Российской Федерации, направленные на совершенствование государственного контроля в сфере оборота оружия.</w:t>
      </w:r>
    </w:p>
    <w:p w:rsidR="000F2C1B" w:rsidRDefault="000F2C1B" w:rsidP="000F2C1B">
      <w:pPr>
        <w:spacing w:after="0" w:line="240" w:lineRule="auto"/>
        <w:ind w:firstLine="709"/>
        <w:jc w:val="both"/>
        <w:rPr>
          <w:rFonts w:ascii="Times New Roman" w:eastAsia="Times New Roman" w:hAnsi="Times New Roman" w:cs="Times New Roman"/>
          <w:spacing w:val="-6"/>
          <w:sz w:val="28"/>
          <w:szCs w:val="28"/>
        </w:rPr>
      </w:pPr>
      <w:r>
        <w:rPr>
          <w:rFonts w:ascii="Times New Roman" w:eastAsia="Times New Roman" w:hAnsi="Times New Roman" w:cs="Times New Roman"/>
          <w:spacing w:val="-6"/>
          <w:sz w:val="28"/>
          <w:szCs w:val="28"/>
        </w:rPr>
        <w:t>Так, в частности, З</w:t>
      </w:r>
      <w:r w:rsidRPr="000F2C1B">
        <w:rPr>
          <w:rFonts w:ascii="Times New Roman" w:eastAsia="Times New Roman" w:hAnsi="Times New Roman" w:cs="Times New Roman"/>
          <w:spacing w:val="-6"/>
          <w:sz w:val="28"/>
          <w:szCs w:val="28"/>
        </w:rPr>
        <w:t>аконом</w:t>
      </w:r>
      <w:r>
        <w:rPr>
          <w:rFonts w:ascii="Times New Roman" w:eastAsia="Times New Roman" w:hAnsi="Times New Roman" w:cs="Times New Roman"/>
          <w:spacing w:val="-6"/>
          <w:sz w:val="28"/>
          <w:szCs w:val="28"/>
        </w:rPr>
        <w:t xml:space="preserve"> № 231-ФЗ</w:t>
      </w:r>
      <w:r w:rsidRPr="000F2C1B">
        <w:rPr>
          <w:rFonts w:ascii="Times New Roman" w:eastAsia="Times New Roman" w:hAnsi="Times New Roman" w:cs="Times New Roman"/>
          <w:spacing w:val="-6"/>
          <w:sz w:val="28"/>
          <w:szCs w:val="28"/>
        </w:rPr>
        <w:t xml:space="preserve"> устанавливаются правовые критерии отнесения огнестрельного оружия к гладкос</w:t>
      </w:r>
      <w:r>
        <w:rPr>
          <w:rFonts w:ascii="Times New Roman" w:eastAsia="Times New Roman" w:hAnsi="Times New Roman" w:cs="Times New Roman"/>
          <w:spacing w:val="-6"/>
          <w:sz w:val="28"/>
          <w:szCs w:val="28"/>
        </w:rPr>
        <w:t>твольному или нарезному оружию, з</w:t>
      </w:r>
      <w:r w:rsidRPr="000F2C1B">
        <w:rPr>
          <w:rFonts w:ascii="Times New Roman" w:eastAsia="Times New Roman" w:hAnsi="Times New Roman" w:cs="Times New Roman"/>
          <w:spacing w:val="-6"/>
          <w:sz w:val="28"/>
          <w:szCs w:val="28"/>
        </w:rPr>
        <w:t>апрещается переделка оружия и основных частей огнестрельного оружия в целях изменения его технических характеристик, определяющих вид и категорию оружия, а также распространение и</w:t>
      </w:r>
      <w:r>
        <w:rPr>
          <w:rFonts w:ascii="Times New Roman" w:eastAsia="Times New Roman" w:hAnsi="Times New Roman" w:cs="Times New Roman"/>
          <w:spacing w:val="-6"/>
          <w:sz w:val="28"/>
          <w:szCs w:val="28"/>
        </w:rPr>
        <w:t>нформации о такой переделке.</w:t>
      </w:r>
    </w:p>
    <w:p w:rsidR="000F2C1B" w:rsidRDefault="000F2C1B" w:rsidP="000F2C1B">
      <w:pPr>
        <w:spacing w:after="0" w:line="240" w:lineRule="auto"/>
        <w:ind w:firstLine="709"/>
        <w:jc w:val="both"/>
        <w:rPr>
          <w:rFonts w:ascii="Times New Roman" w:eastAsia="Times New Roman" w:hAnsi="Times New Roman" w:cs="Times New Roman"/>
          <w:spacing w:val="-6"/>
          <w:sz w:val="28"/>
          <w:szCs w:val="28"/>
        </w:rPr>
      </w:pPr>
      <w:r>
        <w:rPr>
          <w:rFonts w:ascii="Times New Roman" w:eastAsia="Times New Roman" w:hAnsi="Times New Roman" w:cs="Times New Roman"/>
          <w:spacing w:val="-6"/>
          <w:sz w:val="28"/>
          <w:szCs w:val="28"/>
        </w:rPr>
        <w:t>Кроме того, в</w:t>
      </w:r>
      <w:r w:rsidRPr="000F2C1B">
        <w:rPr>
          <w:rFonts w:ascii="Times New Roman" w:eastAsia="Times New Roman" w:hAnsi="Times New Roman" w:cs="Times New Roman"/>
          <w:spacing w:val="-6"/>
          <w:sz w:val="28"/>
          <w:szCs w:val="28"/>
        </w:rPr>
        <w:t>водится обязательная процедура экспертного исследования гражданского и служебного оружия в органах внутренних дел на предмет его соответствия криминалистическим требованиям, исключающим либо затрудняющим использование оружия в преступных целях.</w:t>
      </w:r>
    </w:p>
    <w:p w:rsidR="000F2C1B" w:rsidRDefault="00193441" w:rsidP="000F2C1B">
      <w:pPr>
        <w:spacing w:after="0" w:line="240" w:lineRule="auto"/>
        <w:ind w:firstLine="709"/>
        <w:jc w:val="both"/>
        <w:rPr>
          <w:rFonts w:ascii="Times New Roman" w:eastAsia="Times New Roman" w:hAnsi="Times New Roman" w:cs="Times New Roman"/>
          <w:spacing w:val="-6"/>
          <w:sz w:val="28"/>
          <w:szCs w:val="28"/>
        </w:rPr>
      </w:pPr>
      <w:r>
        <w:rPr>
          <w:rFonts w:ascii="Times New Roman" w:eastAsia="Times New Roman" w:hAnsi="Times New Roman" w:cs="Times New Roman"/>
          <w:spacing w:val="-6"/>
          <w:sz w:val="28"/>
          <w:szCs w:val="28"/>
        </w:rPr>
        <w:t>Также Законом № 231-ФЗ з</w:t>
      </w:r>
      <w:r w:rsidRPr="00193441">
        <w:rPr>
          <w:rFonts w:ascii="Times New Roman" w:eastAsia="Times New Roman" w:hAnsi="Times New Roman" w:cs="Times New Roman"/>
          <w:spacing w:val="-6"/>
          <w:sz w:val="28"/>
          <w:szCs w:val="28"/>
        </w:rPr>
        <w:t>апрещается выдача лицензий на приобретение оружия гражданам Российской Федерации, имеющим неснятую или непогашенную судимость за умышленное преступление либо снятую или погашенную судимость за тяжкое или особо тяжкое преступление, за преступление средней тяжести, совершённое с использованием оружия, взрывных устройств или иных предметов и веществ, причиняющих вред жизни и здоровью человека, за преступление, связанное с незаконным оборотом оружия, за преступление террористического характера или экстремистской направленности, за насильственное преступление в отношении несовершеннолетнего, гражданам Российской Федерации, два и более раза осуждённым за совершение преступлений, а также привлечённым к административной ответственности за административное правонарушение, в качестве одного из видов наказания за которое установлен административный арест (до истечения одного года со дня окончания срока, в течение которого лицо считается подвергнутым административному наказанию).</w:t>
      </w:r>
    </w:p>
    <w:p w:rsidR="00193441" w:rsidRPr="00EF0D01" w:rsidRDefault="00193441" w:rsidP="000F2C1B">
      <w:pPr>
        <w:spacing w:after="0" w:line="240" w:lineRule="auto"/>
        <w:ind w:firstLine="709"/>
        <w:jc w:val="both"/>
        <w:rPr>
          <w:rFonts w:ascii="Times New Roman" w:eastAsia="Times New Roman" w:hAnsi="Times New Roman" w:cs="Times New Roman"/>
          <w:spacing w:val="-6"/>
          <w:sz w:val="28"/>
          <w:szCs w:val="28"/>
        </w:rPr>
      </w:pPr>
      <w:r w:rsidRPr="00193441">
        <w:rPr>
          <w:rFonts w:ascii="Times New Roman" w:eastAsia="Times New Roman" w:hAnsi="Times New Roman" w:cs="Times New Roman"/>
          <w:spacing w:val="-6"/>
          <w:sz w:val="28"/>
          <w:szCs w:val="28"/>
        </w:rPr>
        <w:t>Не допускается приобретение огнестрельного оружия гражданами Российской Федерации, не достигшими возраста 21 года, если они не прошли либо не проходят службу в государственных военизированных организациях, не осуществляют трудовую деятельность с использованием оружия, не занимаются стрелковым спортом, а также не являются представителями коренных малочисленных народов Российской Федерации. Гражданам Российской Федерации, впервые приобретающим огнестрельное оружие, в течение первых двух лет владения им запрещается приобретение, хранение и использование огнестрельного оружия, имеющего более двух стволов или магазин (барабан).</w:t>
      </w:r>
    </w:p>
    <w:p w:rsidR="00193441" w:rsidRPr="00193441" w:rsidRDefault="00193441" w:rsidP="00193441">
      <w:pPr>
        <w:spacing w:after="0" w:line="240" w:lineRule="auto"/>
        <w:ind w:firstLine="709"/>
        <w:jc w:val="both"/>
        <w:rPr>
          <w:rFonts w:ascii="Times New Roman" w:eastAsia="Times New Roman" w:hAnsi="Times New Roman" w:cs="Times New Roman"/>
          <w:spacing w:val="-6"/>
          <w:sz w:val="28"/>
          <w:szCs w:val="28"/>
        </w:rPr>
      </w:pPr>
      <w:r>
        <w:rPr>
          <w:rFonts w:ascii="Times New Roman" w:eastAsia="Times New Roman" w:hAnsi="Times New Roman" w:cs="Times New Roman"/>
          <w:spacing w:val="-6"/>
          <w:sz w:val="28"/>
          <w:szCs w:val="28"/>
        </w:rPr>
        <w:t>В соответствии с изменениями н</w:t>
      </w:r>
      <w:r w:rsidRPr="00193441">
        <w:rPr>
          <w:rFonts w:ascii="Times New Roman" w:eastAsia="Times New Roman" w:hAnsi="Times New Roman" w:cs="Times New Roman"/>
          <w:spacing w:val="-6"/>
          <w:sz w:val="28"/>
          <w:szCs w:val="28"/>
        </w:rPr>
        <w:t xml:space="preserve">а владельцев оружия возлагается обязанность предоставлять должностным лицам федерального органа исполнительной власти, уполномоченного в сфере оборота оружия, доступ к местам хранения оружия и представлять оружие для осмотра. Для юридических </w:t>
      </w:r>
      <w:r w:rsidRPr="00193441">
        <w:rPr>
          <w:rFonts w:ascii="Times New Roman" w:eastAsia="Times New Roman" w:hAnsi="Times New Roman" w:cs="Times New Roman"/>
          <w:spacing w:val="-6"/>
          <w:sz w:val="28"/>
          <w:szCs w:val="28"/>
        </w:rPr>
        <w:lastRenderedPageBreak/>
        <w:t>лиц с особыми уставными задачами устанавливается обязательное требование по оборудованию мест хранения оружия сигнализацией, связанной с пультом охраны уполномоченной охранной организации.</w:t>
      </w:r>
    </w:p>
    <w:p w:rsidR="00193441" w:rsidRPr="00193441" w:rsidRDefault="00193441" w:rsidP="00193441">
      <w:pPr>
        <w:spacing w:after="0" w:line="240" w:lineRule="auto"/>
        <w:ind w:firstLine="709"/>
        <w:jc w:val="both"/>
        <w:rPr>
          <w:rFonts w:ascii="Times New Roman" w:eastAsia="Times New Roman" w:hAnsi="Times New Roman" w:cs="Times New Roman"/>
          <w:spacing w:val="-6"/>
          <w:sz w:val="28"/>
          <w:szCs w:val="28"/>
        </w:rPr>
      </w:pPr>
      <w:r>
        <w:rPr>
          <w:rFonts w:ascii="Times New Roman" w:eastAsia="Times New Roman" w:hAnsi="Times New Roman" w:cs="Times New Roman"/>
          <w:spacing w:val="-6"/>
          <w:sz w:val="28"/>
          <w:szCs w:val="28"/>
        </w:rPr>
        <w:t>Кроме того, и</w:t>
      </w:r>
      <w:r w:rsidRPr="00193441">
        <w:rPr>
          <w:rFonts w:ascii="Times New Roman" w:eastAsia="Times New Roman" w:hAnsi="Times New Roman" w:cs="Times New Roman"/>
          <w:spacing w:val="-6"/>
          <w:sz w:val="28"/>
          <w:szCs w:val="28"/>
        </w:rPr>
        <w:t>сключается возможность предоставления государственных услуг в сфере оборота оружия в многофункциональных центрах.</w:t>
      </w:r>
    </w:p>
    <w:p w:rsidR="00EF0D01" w:rsidRDefault="00193441" w:rsidP="00193441">
      <w:pPr>
        <w:spacing w:after="0" w:line="240" w:lineRule="auto"/>
        <w:ind w:firstLine="709"/>
        <w:jc w:val="both"/>
        <w:rPr>
          <w:rFonts w:ascii="Times New Roman" w:eastAsia="Times New Roman" w:hAnsi="Times New Roman" w:cs="Times New Roman"/>
          <w:spacing w:val="-6"/>
          <w:sz w:val="28"/>
          <w:szCs w:val="28"/>
        </w:rPr>
      </w:pPr>
      <w:r>
        <w:rPr>
          <w:rFonts w:ascii="Times New Roman" w:eastAsia="Times New Roman" w:hAnsi="Times New Roman" w:cs="Times New Roman"/>
          <w:spacing w:val="-6"/>
          <w:sz w:val="28"/>
          <w:szCs w:val="28"/>
        </w:rPr>
        <w:t>Закон № 231-ФЗ</w:t>
      </w:r>
      <w:r w:rsidRPr="00193441">
        <w:rPr>
          <w:rFonts w:ascii="Times New Roman" w:eastAsia="Times New Roman" w:hAnsi="Times New Roman" w:cs="Times New Roman"/>
          <w:spacing w:val="-6"/>
          <w:sz w:val="28"/>
          <w:szCs w:val="28"/>
        </w:rPr>
        <w:t xml:space="preserve"> вступает в силу по истечении одного года со дня его опубликования, за исключением правовых норм, определяющих порядок предоставления лицензий и разрешений в сфере оборота оружия в электронной форме, которые начинают действовать с 1 января 2022 года.</w:t>
      </w:r>
    </w:p>
    <w:p w:rsidR="00193441" w:rsidRPr="00EF0D01" w:rsidRDefault="00193441" w:rsidP="00193441">
      <w:pPr>
        <w:spacing w:after="0" w:line="240" w:lineRule="auto"/>
        <w:ind w:firstLine="709"/>
        <w:jc w:val="both"/>
        <w:rPr>
          <w:rFonts w:ascii="Times New Roman" w:eastAsia="Times New Roman" w:hAnsi="Times New Roman" w:cs="Times New Roman"/>
          <w:spacing w:val="-6"/>
          <w:sz w:val="28"/>
          <w:szCs w:val="28"/>
        </w:rPr>
      </w:pPr>
    </w:p>
    <w:p w:rsidR="00EF0D01" w:rsidRPr="00EB6209" w:rsidRDefault="00EF0D01" w:rsidP="00EF0D01">
      <w:pPr>
        <w:spacing w:after="0" w:line="240" w:lineRule="auto"/>
        <w:ind w:firstLine="709"/>
        <w:jc w:val="right"/>
        <w:rPr>
          <w:rFonts w:ascii="Times New Roman" w:eastAsia="Times New Roman" w:hAnsi="Times New Roman" w:cs="Times New Roman"/>
          <w:i/>
          <w:spacing w:val="-6"/>
          <w:sz w:val="28"/>
          <w:szCs w:val="28"/>
        </w:rPr>
      </w:pPr>
      <w:bookmarkStart w:id="0" w:name="_GoBack"/>
      <w:bookmarkEnd w:id="0"/>
      <w:r w:rsidRPr="00EB6209">
        <w:rPr>
          <w:rFonts w:ascii="Times New Roman" w:eastAsia="Times New Roman" w:hAnsi="Times New Roman" w:cs="Times New Roman"/>
          <w:i/>
          <w:spacing w:val="-6"/>
          <w:sz w:val="28"/>
          <w:szCs w:val="28"/>
        </w:rPr>
        <w:t xml:space="preserve">С уважением, </w:t>
      </w:r>
    </w:p>
    <w:p w:rsidR="00EF0D01" w:rsidRPr="00EB6209" w:rsidRDefault="00EF0D01" w:rsidP="00EF0D01">
      <w:pPr>
        <w:spacing w:after="0" w:line="240" w:lineRule="auto"/>
        <w:ind w:firstLine="709"/>
        <w:jc w:val="right"/>
        <w:rPr>
          <w:rFonts w:ascii="Times New Roman" w:eastAsia="Times New Roman" w:hAnsi="Times New Roman" w:cs="Times New Roman"/>
          <w:i/>
          <w:spacing w:val="-6"/>
          <w:sz w:val="28"/>
          <w:szCs w:val="28"/>
        </w:rPr>
      </w:pPr>
      <w:r w:rsidRPr="00EB6209">
        <w:rPr>
          <w:rFonts w:ascii="Times New Roman" w:eastAsia="Times New Roman" w:hAnsi="Times New Roman" w:cs="Times New Roman"/>
          <w:i/>
          <w:spacing w:val="-6"/>
          <w:sz w:val="28"/>
          <w:szCs w:val="28"/>
        </w:rPr>
        <w:t xml:space="preserve">коллектив </w:t>
      </w:r>
      <w:proofErr w:type="spellStart"/>
      <w:r w:rsidRPr="00EB6209">
        <w:rPr>
          <w:rFonts w:ascii="Times New Roman" w:eastAsia="Times New Roman" w:hAnsi="Times New Roman" w:cs="Times New Roman"/>
          <w:i/>
          <w:spacing w:val="-6"/>
          <w:sz w:val="28"/>
          <w:szCs w:val="28"/>
        </w:rPr>
        <w:t>Нижнеудинской</w:t>
      </w:r>
      <w:proofErr w:type="spellEnd"/>
    </w:p>
    <w:p w:rsidR="00EF0D01" w:rsidRDefault="00EF0D01" w:rsidP="00EF0D01">
      <w:pPr>
        <w:spacing w:after="0" w:line="240" w:lineRule="auto"/>
        <w:ind w:firstLine="709"/>
        <w:jc w:val="right"/>
        <w:rPr>
          <w:rFonts w:ascii="Times New Roman" w:eastAsia="Times New Roman" w:hAnsi="Times New Roman" w:cs="Times New Roman"/>
          <w:i/>
          <w:spacing w:val="-6"/>
          <w:sz w:val="28"/>
          <w:szCs w:val="28"/>
        </w:rPr>
      </w:pPr>
      <w:r w:rsidRPr="00EB6209">
        <w:rPr>
          <w:rFonts w:ascii="Times New Roman" w:eastAsia="Times New Roman" w:hAnsi="Times New Roman" w:cs="Times New Roman"/>
          <w:i/>
          <w:spacing w:val="-6"/>
          <w:sz w:val="28"/>
          <w:szCs w:val="28"/>
        </w:rPr>
        <w:t xml:space="preserve"> межрайонной прокуратуры</w:t>
      </w:r>
    </w:p>
    <w:p w:rsidR="00FB0B97" w:rsidRPr="00EB6209" w:rsidRDefault="00FB0B97" w:rsidP="00EF0D01">
      <w:pPr>
        <w:spacing w:after="0" w:line="240" w:lineRule="auto"/>
        <w:ind w:firstLine="709"/>
        <w:jc w:val="right"/>
        <w:rPr>
          <w:rFonts w:ascii="Times New Roman" w:eastAsia="Times New Roman" w:hAnsi="Times New Roman" w:cs="Times New Roman"/>
          <w:i/>
          <w:spacing w:val="-6"/>
          <w:sz w:val="28"/>
          <w:szCs w:val="28"/>
        </w:rPr>
      </w:pPr>
      <w:r>
        <w:rPr>
          <w:rFonts w:ascii="Times New Roman" w:eastAsia="Times New Roman" w:hAnsi="Times New Roman" w:cs="Times New Roman"/>
          <w:i/>
          <w:spacing w:val="-6"/>
          <w:sz w:val="28"/>
          <w:szCs w:val="28"/>
        </w:rPr>
        <w:t>20.06.2022</w:t>
      </w:r>
    </w:p>
    <w:p w:rsidR="00631F69" w:rsidRDefault="00631F69"/>
    <w:sectPr w:rsidR="00631F69" w:rsidSect="00193441">
      <w:headerReference w:type="default" r:id="rId6"/>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3441" w:rsidRDefault="00193441" w:rsidP="00193441">
      <w:pPr>
        <w:spacing w:after="0" w:line="240" w:lineRule="auto"/>
      </w:pPr>
      <w:r>
        <w:separator/>
      </w:r>
    </w:p>
  </w:endnote>
  <w:endnote w:type="continuationSeparator" w:id="0">
    <w:p w:rsidR="00193441" w:rsidRDefault="00193441" w:rsidP="001934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3441" w:rsidRDefault="00193441" w:rsidP="00193441">
      <w:pPr>
        <w:spacing w:after="0" w:line="240" w:lineRule="auto"/>
      </w:pPr>
      <w:r>
        <w:separator/>
      </w:r>
    </w:p>
  </w:footnote>
  <w:footnote w:type="continuationSeparator" w:id="0">
    <w:p w:rsidR="00193441" w:rsidRDefault="00193441" w:rsidP="001934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6581680"/>
      <w:docPartObj>
        <w:docPartGallery w:val="Page Numbers (Top of Page)"/>
        <w:docPartUnique/>
      </w:docPartObj>
    </w:sdtPr>
    <w:sdtContent>
      <w:p w:rsidR="00193441" w:rsidRDefault="00193441">
        <w:pPr>
          <w:pStyle w:val="a3"/>
          <w:jc w:val="center"/>
        </w:pPr>
        <w:r>
          <w:fldChar w:fldCharType="begin"/>
        </w:r>
        <w:r>
          <w:instrText>PAGE   \* MERGEFORMAT</w:instrText>
        </w:r>
        <w:r>
          <w:fldChar w:fldCharType="separate"/>
        </w:r>
        <w:r>
          <w:rPr>
            <w:noProof/>
          </w:rPr>
          <w:t>2</w:t>
        </w:r>
        <w:r>
          <w:fldChar w:fldCharType="end"/>
        </w:r>
      </w:p>
    </w:sdtContent>
  </w:sdt>
  <w:p w:rsidR="00193441" w:rsidRDefault="00193441">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B58"/>
    <w:rsid w:val="000B1EEF"/>
    <w:rsid w:val="000F2C1B"/>
    <w:rsid w:val="00193441"/>
    <w:rsid w:val="00631F69"/>
    <w:rsid w:val="00A7332C"/>
    <w:rsid w:val="00B40688"/>
    <w:rsid w:val="00C34B58"/>
    <w:rsid w:val="00EB6209"/>
    <w:rsid w:val="00EF0D01"/>
    <w:rsid w:val="00FB0B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D20BC"/>
  <w15:chartTrackingRefBased/>
  <w15:docId w15:val="{6DA0D37E-AE8D-4013-95B7-A20AEA6F7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9344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93441"/>
  </w:style>
  <w:style w:type="paragraph" w:styleId="a5">
    <w:name w:val="footer"/>
    <w:basedOn w:val="a"/>
    <w:link w:val="a6"/>
    <w:uiPriority w:val="99"/>
    <w:unhideWhenUsed/>
    <w:rsid w:val="0019344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934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9134371">
      <w:bodyDiv w:val="1"/>
      <w:marLeft w:val="0"/>
      <w:marRight w:val="0"/>
      <w:marTop w:val="0"/>
      <w:marBottom w:val="0"/>
      <w:divBdr>
        <w:top w:val="none" w:sz="0" w:space="0" w:color="auto"/>
        <w:left w:val="none" w:sz="0" w:space="0" w:color="auto"/>
        <w:bottom w:val="none" w:sz="0" w:space="0" w:color="auto"/>
        <w:right w:val="none" w:sz="0" w:space="0" w:color="auto"/>
      </w:divBdr>
    </w:div>
    <w:div w:id="1007974787">
      <w:bodyDiv w:val="1"/>
      <w:marLeft w:val="0"/>
      <w:marRight w:val="0"/>
      <w:marTop w:val="0"/>
      <w:marBottom w:val="0"/>
      <w:divBdr>
        <w:top w:val="none" w:sz="0" w:space="0" w:color="auto"/>
        <w:left w:val="none" w:sz="0" w:space="0" w:color="auto"/>
        <w:bottom w:val="none" w:sz="0" w:space="0" w:color="auto"/>
        <w:right w:val="none" w:sz="0" w:space="0" w:color="auto"/>
      </w:divBdr>
    </w:div>
    <w:div w:id="1234777454">
      <w:bodyDiv w:val="1"/>
      <w:marLeft w:val="0"/>
      <w:marRight w:val="0"/>
      <w:marTop w:val="0"/>
      <w:marBottom w:val="0"/>
      <w:divBdr>
        <w:top w:val="none" w:sz="0" w:space="0" w:color="auto"/>
        <w:left w:val="none" w:sz="0" w:space="0" w:color="auto"/>
        <w:bottom w:val="none" w:sz="0" w:space="0" w:color="auto"/>
        <w:right w:val="none" w:sz="0" w:space="0" w:color="auto"/>
      </w:divBdr>
    </w:div>
    <w:div w:id="1252007539">
      <w:bodyDiv w:val="1"/>
      <w:marLeft w:val="0"/>
      <w:marRight w:val="0"/>
      <w:marTop w:val="0"/>
      <w:marBottom w:val="0"/>
      <w:divBdr>
        <w:top w:val="none" w:sz="0" w:space="0" w:color="auto"/>
        <w:left w:val="none" w:sz="0" w:space="0" w:color="auto"/>
        <w:bottom w:val="none" w:sz="0" w:space="0" w:color="auto"/>
        <w:right w:val="none" w:sz="0" w:space="0" w:color="auto"/>
      </w:divBdr>
    </w:div>
    <w:div w:id="1363744254">
      <w:bodyDiv w:val="1"/>
      <w:marLeft w:val="0"/>
      <w:marRight w:val="0"/>
      <w:marTop w:val="0"/>
      <w:marBottom w:val="0"/>
      <w:divBdr>
        <w:top w:val="none" w:sz="0" w:space="0" w:color="auto"/>
        <w:left w:val="none" w:sz="0" w:space="0" w:color="auto"/>
        <w:bottom w:val="none" w:sz="0" w:space="0" w:color="auto"/>
        <w:right w:val="none" w:sz="0" w:space="0" w:color="auto"/>
      </w:divBdr>
    </w:div>
    <w:div w:id="1468431593">
      <w:bodyDiv w:val="1"/>
      <w:marLeft w:val="0"/>
      <w:marRight w:val="0"/>
      <w:marTop w:val="0"/>
      <w:marBottom w:val="0"/>
      <w:divBdr>
        <w:top w:val="none" w:sz="0" w:space="0" w:color="auto"/>
        <w:left w:val="none" w:sz="0" w:space="0" w:color="auto"/>
        <w:bottom w:val="none" w:sz="0" w:space="0" w:color="auto"/>
        <w:right w:val="none" w:sz="0" w:space="0" w:color="auto"/>
      </w:divBdr>
    </w:div>
    <w:div w:id="1607611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524</Words>
  <Characters>2989</Characters>
  <Application>Microsoft Office Word</Application>
  <DocSecurity>0</DocSecurity>
  <Lines>24</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Фиников Владислав Эдуардович</dc:creator>
  <cp:keywords/>
  <dc:description/>
  <cp:lastModifiedBy>Фиников Владислав Эдуардович</cp:lastModifiedBy>
  <cp:revision>8</cp:revision>
  <dcterms:created xsi:type="dcterms:W3CDTF">2022-06-17T04:24:00Z</dcterms:created>
  <dcterms:modified xsi:type="dcterms:W3CDTF">2022-06-18T04:23:00Z</dcterms:modified>
</cp:coreProperties>
</file>