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52" w:rsidRDefault="00DC6B4C">
      <w:pPr>
        <w:pStyle w:val="Heading1"/>
        <w:spacing w:before="76"/>
        <w:ind w:left="3"/>
        <w:rPr>
          <w:b/>
          <w:sz w:val="40"/>
        </w:rPr>
      </w:pPr>
      <w:r w:rsidRPr="00DC6B4C">
        <w:rPr>
          <w:b/>
          <w:sz w:val="40"/>
        </w:rPr>
        <w:t>Пьянство и курение причина пожаров и гибели людей</w:t>
      </w:r>
    </w:p>
    <w:p w:rsidR="00DC6B4C" w:rsidRPr="00DC6B4C" w:rsidRDefault="00DC6B4C">
      <w:pPr>
        <w:pStyle w:val="Heading1"/>
        <w:spacing w:before="76"/>
        <w:ind w:left="3"/>
        <w:rPr>
          <w:b/>
          <w:sz w:val="40"/>
        </w:rPr>
      </w:pPr>
    </w:p>
    <w:p w:rsidR="007D0D52" w:rsidRDefault="00DC6B4C">
      <w:pPr>
        <w:pStyle w:val="a3"/>
        <w:tabs>
          <w:tab w:val="left" w:pos="7550"/>
          <w:tab w:val="left" w:pos="9508"/>
        </w:tabs>
        <w:spacing w:before="201" w:line="276" w:lineRule="auto"/>
        <w:ind w:left="5783" w:right="106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649605</wp:posOffset>
            </wp:positionH>
            <wp:positionV relativeFrom="paragraph">
              <wp:posOffset>129459</wp:posOffset>
            </wp:positionV>
            <wp:extent cx="3460115" cy="1609725"/>
            <wp:effectExtent l="0" t="0" r="0" b="0"/>
            <wp:wrapNone/>
            <wp:docPr id="1" name="image1.jpeg" descr="Q7TcGYhul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11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Алкоголь и сигарета – неизменные спутники пожаров  и  причины  гибели   людей.  Сегодня проблемой возникновения пожаров и гибели людей является игнорирование гражданами</w:t>
      </w:r>
      <w:r>
        <w:tab/>
        <w:t>элементарных</w:t>
      </w:r>
      <w:r>
        <w:tab/>
      </w:r>
      <w:r>
        <w:rPr>
          <w:spacing w:val="-4"/>
        </w:rPr>
        <w:t xml:space="preserve">правил </w:t>
      </w:r>
      <w:r>
        <w:t>безопасного поведения. Неосторожное обращение с огнем при курении является одной из наиболее распространенных причин возникновения пожара и гибели людей.</w:t>
      </w:r>
      <w:r>
        <w:rPr>
          <w:spacing w:val="-12"/>
        </w:rPr>
        <w:t xml:space="preserve"> </w:t>
      </w:r>
      <w:r>
        <w:t>Такие</w:t>
      </w:r>
    </w:p>
    <w:p w:rsidR="007D0D52" w:rsidRDefault="00DC6B4C">
      <w:pPr>
        <w:pStyle w:val="a3"/>
        <w:spacing w:before="1" w:line="276" w:lineRule="auto"/>
        <w:ind w:right="104"/>
      </w:pPr>
      <w:r>
        <w:t>пожары происходят в жилых домах, квартирах, машинах, бытовых, общественных и складских помещения</w:t>
      </w:r>
      <w:r>
        <w:t xml:space="preserve">х. Эти пожары характеризуются длительным периодом развития, значительным </w:t>
      </w:r>
      <w:proofErr w:type="spellStart"/>
      <w:r>
        <w:t>дымовыделением</w:t>
      </w:r>
      <w:proofErr w:type="spellEnd"/>
      <w:r>
        <w:t xml:space="preserve"> и нередко сопровождаются гибелью людей. К слову, горящий окурок, брошенный в комнате, может тлеть от 20 минут до 3 часов, а потом стать источником загорания. И к смерти</w:t>
      </w:r>
      <w:r>
        <w:t xml:space="preserve"> уснувшего курильщика приводит не огонь, а продукты горения. Для этого достаточно 3-4 вдохов. Вместе с тем площадь    горения    может    быть    относительно     небольшой     всего     1-2     квадратных     метра.    Как правило, происходят данные траге</w:t>
      </w:r>
      <w:r>
        <w:t>дии из-за выпивающих курильщиков. Сегодня эта вредная привычка приобрела новое содержание – курение под градусом все чаще убивает не постепенно, а мгновенно.</w:t>
      </w:r>
    </w:p>
    <w:p w:rsidR="00DC6B4C" w:rsidRDefault="00DC6B4C">
      <w:pPr>
        <w:pStyle w:val="a3"/>
        <w:tabs>
          <w:tab w:val="left" w:pos="2239"/>
          <w:tab w:val="left" w:pos="4774"/>
          <w:tab w:val="left" w:pos="7131"/>
          <w:tab w:val="left" w:pos="9269"/>
        </w:tabs>
        <w:spacing w:line="276" w:lineRule="auto"/>
        <w:ind w:right="104"/>
      </w:pPr>
      <w:r>
        <w:t xml:space="preserve"> </w:t>
      </w:r>
      <w:r>
        <w:t xml:space="preserve"> </w:t>
      </w:r>
      <w:r>
        <w:t>Правила безопасного обр</w:t>
      </w:r>
      <w:r>
        <w:t xml:space="preserve">ащения с огнём ПРИ курении: </w:t>
      </w:r>
    </w:p>
    <w:p w:rsidR="00DC6B4C" w:rsidRDefault="00DC6B4C">
      <w:pPr>
        <w:pStyle w:val="a3"/>
        <w:tabs>
          <w:tab w:val="left" w:pos="2239"/>
          <w:tab w:val="left" w:pos="4774"/>
          <w:tab w:val="left" w:pos="7131"/>
          <w:tab w:val="left" w:pos="9269"/>
        </w:tabs>
        <w:spacing w:line="276" w:lineRule="auto"/>
        <w:ind w:right="104"/>
      </w:pPr>
      <w:r>
        <w:t xml:space="preserve"> - пепел необходимо собирать в пепельницы (лучше всего заводского изготовления);</w:t>
      </w:r>
    </w:p>
    <w:p w:rsidR="00DC6B4C" w:rsidRDefault="00DC6B4C">
      <w:pPr>
        <w:pStyle w:val="a3"/>
        <w:tabs>
          <w:tab w:val="left" w:pos="2239"/>
          <w:tab w:val="left" w:pos="4774"/>
          <w:tab w:val="left" w:pos="7131"/>
          <w:tab w:val="left" w:pos="9269"/>
        </w:tabs>
        <w:spacing w:line="276" w:lineRule="auto"/>
        <w:ind w:right="104"/>
      </w:pPr>
      <w:r>
        <w:t xml:space="preserve"> - в качестве пепельницы необходимо использовать приспособления, выполненные из негорючего материала, слабо проводящего тепло (негорючий пластик, жес</w:t>
      </w:r>
      <w:r>
        <w:t>тяная банка из-под кофе и т.п.), но, ни в коем случае не бумажные пакеты, пластмассовые урны или другие сгораемые предметы); - при использовании тонкостенных металлических приспособлений в них необходимо наливать небольшое количество воды;</w:t>
      </w:r>
    </w:p>
    <w:p w:rsidR="00DC6B4C" w:rsidRDefault="00DC6B4C">
      <w:pPr>
        <w:pStyle w:val="a3"/>
        <w:tabs>
          <w:tab w:val="left" w:pos="2239"/>
          <w:tab w:val="left" w:pos="4774"/>
          <w:tab w:val="left" w:pos="7131"/>
          <w:tab w:val="left" w:pos="9269"/>
        </w:tabs>
        <w:spacing w:line="276" w:lineRule="auto"/>
        <w:ind w:right="104"/>
      </w:pPr>
      <w:r>
        <w:t xml:space="preserve"> - класть сигарет</w:t>
      </w:r>
      <w:r>
        <w:t xml:space="preserve">у в пепельницу необходимо так, чтобы исключалось ее выпадение при полном сгорании табака; </w:t>
      </w:r>
    </w:p>
    <w:p w:rsidR="00DC6B4C" w:rsidRDefault="00DC6B4C">
      <w:pPr>
        <w:pStyle w:val="a3"/>
        <w:tabs>
          <w:tab w:val="left" w:pos="2239"/>
          <w:tab w:val="left" w:pos="4774"/>
          <w:tab w:val="left" w:pos="7131"/>
          <w:tab w:val="left" w:pos="9269"/>
        </w:tabs>
        <w:spacing w:line="276" w:lineRule="auto"/>
        <w:ind w:right="104"/>
      </w:pPr>
      <w:r>
        <w:t>- курить желательно в специально отведенном помещении;</w:t>
      </w:r>
    </w:p>
    <w:p w:rsidR="00DC6B4C" w:rsidRDefault="00DC6B4C" w:rsidP="00DC6B4C">
      <w:pPr>
        <w:pStyle w:val="a3"/>
        <w:tabs>
          <w:tab w:val="left" w:pos="2239"/>
          <w:tab w:val="left" w:pos="4774"/>
          <w:tab w:val="left" w:pos="7131"/>
          <w:tab w:val="left" w:pos="9269"/>
        </w:tabs>
        <w:spacing w:line="276" w:lineRule="auto"/>
        <w:ind w:right="104"/>
      </w:pPr>
      <w:r>
        <w:t xml:space="preserve"> - по окончании курения  необходимо </w:t>
      </w:r>
      <w:r>
        <w:t xml:space="preserve">тщательно </w:t>
      </w:r>
      <w:r>
        <w:tab/>
        <w:t xml:space="preserve">загасить </w:t>
      </w:r>
      <w:r>
        <w:t>сигарету.</w:t>
      </w:r>
    </w:p>
    <w:p w:rsidR="007D0D52" w:rsidRDefault="00DC6B4C" w:rsidP="00DC6B4C">
      <w:pPr>
        <w:pStyle w:val="a3"/>
        <w:tabs>
          <w:tab w:val="left" w:pos="2239"/>
          <w:tab w:val="left" w:pos="4774"/>
          <w:tab w:val="left" w:pos="7131"/>
          <w:tab w:val="left" w:pos="9269"/>
        </w:tabs>
        <w:spacing w:line="276" w:lineRule="auto"/>
        <w:ind w:right="104"/>
      </w:pPr>
      <w:r>
        <w:t xml:space="preserve"> Уважаемые граждане не испытывайте судьбу в буква</w:t>
      </w:r>
      <w:r>
        <w:t>льном смысле слова, пренебрегая правилами пожарной безопасности. Пожары оказываются следствием отнюдь не природной стихии, а безразличного к пожарным вопросам нашего поведения. И лживо убеждение: «если не было пожара в доме моего соседа, хотя там нарушений</w:t>
      </w:r>
      <w:r>
        <w:t xml:space="preserve"> противопожарных правил не меньше и пьют, и курят (до поры до времени)  то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меня</w:t>
      </w:r>
      <w:r>
        <w:rPr>
          <w:spacing w:val="26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будет,</w:t>
      </w:r>
      <w:r>
        <w:rPr>
          <w:spacing w:val="27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значит,</w:t>
      </w:r>
      <w:r>
        <w:rPr>
          <w:spacing w:val="27"/>
        </w:rPr>
        <w:t xml:space="preserve"> </w:t>
      </w:r>
      <w:r>
        <w:t>ни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чему</w:t>
      </w:r>
      <w:r>
        <w:rPr>
          <w:spacing w:val="27"/>
        </w:rPr>
        <w:t xml:space="preserve"> </w:t>
      </w:r>
      <w:r>
        <w:t>затраты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излишние</w:t>
      </w:r>
      <w:r>
        <w:rPr>
          <w:spacing w:val="26"/>
        </w:rPr>
        <w:t xml:space="preserve"> </w:t>
      </w:r>
      <w:r>
        <w:t>хлопоты.</w:t>
      </w:r>
      <w:r>
        <w:rPr>
          <w:spacing w:val="25"/>
        </w:rPr>
        <w:t xml:space="preserve"> </w:t>
      </w:r>
      <w:r>
        <w:t>Это</w:t>
      </w:r>
      <w:r>
        <w:rPr>
          <w:spacing w:val="28"/>
        </w:rPr>
        <w:t xml:space="preserve"> </w:t>
      </w:r>
      <w:r>
        <w:t>«горький</w:t>
      </w:r>
      <w:r>
        <w:rPr>
          <w:spacing w:val="26"/>
        </w:rPr>
        <w:t xml:space="preserve"> </w:t>
      </w:r>
      <w:r>
        <w:t>урок»,</w:t>
      </w:r>
      <w:r>
        <w:rPr>
          <w:spacing w:val="26"/>
        </w:rPr>
        <w:t xml:space="preserve"> </w:t>
      </w:r>
      <w:r>
        <w:t>где</w:t>
      </w:r>
      <w:r>
        <w:rPr>
          <w:spacing w:val="26"/>
        </w:rPr>
        <w:t xml:space="preserve"> </w:t>
      </w:r>
      <w:r>
        <w:t>слово</w:t>
      </w:r>
    </w:p>
    <w:p w:rsidR="007D0D52" w:rsidRDefault="00DC6B4C">
      <w:pPr>
        <w:pStyle w:val="a3"/>
        <w:spacing w:before="1" w:line="273" w:lineRule="auto"/>
        <w:ind w:right="106"/>
      </w:pPr>
      <w:r>
        <w:t>«пострадавший» переходит в другое качество - «виновник». И спросить не с кого и где,</w:t>
      </w:r>
      <w:r>
        <w:t xml:space="preserve"> и как жить дальше не </w:t>
      </w:r>
      <w:r>
        <w:t>знаешь…</w:t>
      </w:r>
    </w:p>
    <w:p w:rsidR="00DC6B4C" w:rsidRDefault="00DC6B4C">
      <w:pPr>
        <w:pStyle w:val="a3"/>
        <w:spacing w:before="1" w:line="273" w:lineRule="auto"/>
        <w:ind w:right="106"/>
      </w:pPr>
    </w:p>
    <w:p w:rsidR="007D0D52" w:rsidRDefault="00DC6B4C">
      <w:pPr>
        <w:pStyle w:val="a4"/>
        <w:tabs>
          <w:tab w:val="left" w:pos="1285"/>
          <w:tab w:val="left" w:pos="1914"/>
          <w:tab w:val="left" w:pos="2756"/>
          <w:tab w:val="left" w:pos="4631"/>
          <w:tab w:val="left" w:pos="5628"/>
          <w:tab w:val="left" w:pos="6286"/>
          <w:tab w:val="left" w:pos="7547"/>
          <w:tab w:val="left" w:pos="7921"/>
          <w:tab w:val="left" w:pos="8509"/>
        </w:tabs>
      </w:pPr>
      <w:r>
        <w:t>Помните,</w:t>
      </w:r>
      <w:r>
        <w:tab/>
        <w:t>что</w:t>
      </w:r>
      <w:r>
        <w:tab/>
        <w:t>легче</w:t>
      </w:r>
      <w:r>
        <w:tab/>
        <w:t>предотвратить</w:t>
      </w:r>
      <w:r>
        <w:tab/>
        <w:t>пожар,</w:t>
      </w:r>
      <w:r>
        <w:tab/>
        <w:t>чем</w:t>
      </w:r>
      <w:r>
        <w:tab/>
        <w:t>сожалеть</w:t>
      </w:r>
      <w:r>
        <w:tab/>
        <w:t>о</w:t>
      </w:r>
      <w:r>
        <w:tab/>
        <w:t>его</w:t>
      </w:r>
      <w:r>
        <w:tab/>
        <w:t>последствиях!</w:t>
      </w:r>
    </w:p>
    <w:p w:rsidR="007D0D52" w:rsidRDefault="007D0D52">
      <w:pPr>
        <w:pStyle w:val="a3"/>
        <w:ind w:left="0"/>
        <w:jc w:val="left"/>
        <w:rPr>
          <w:rFonts w:ascii="Times New Roman"/>
          <w:b/>
          <w:sz w:val="26"/>
        </w:rPr>
      </w:pPr>
    </w:p>
    <w:p w:rsidR="007D0D52" w:rsidRDefault="007D0D52">
      <w:pPr>
        <w:pStyle w:val="a3"/>
        <w:spacing w:before="4"/>
        <w:ind w:left="0"/>
        <w:jc w:val="left"/>
        <w:rPr>
          <w:rFonts w:ascii="Times New Roman"/>
          <w:b/>
          <w:sz w:val="21"/>
        </w:rPr>
      </w:pPr>
    </w:p>
    <w:p w:rsidR="007D0D52" w:rsidRDefault="00DC6B4C">
      <w:pPr>
        <w:pStyle w:val="Heading1"/>
        <w:ind w:right="106"/>
        <w:jc w:val="right"/>
      </w:pPr>
      <w:r>
        <w:t xml:space="preserve"> </w:t>
      </w:r>
    </w:p>
    <w:sectPr w:rsidR="007D0D52" w:rsidSect="007D0D52">
      <w:type w:val="continuous"/>
      <w:pgSz w:w="11910" w:h="16840"/>
      <w:pgMar w:top="38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0D52"/>
    <w:rsid w:val="007D0D52"/>
    <w:rsid w:val="00DC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D52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D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0D52"/>
    <w:pPr>
      <w:ind w:left="113"/>
      <w:jc w:val="both"/>
    </w:pPr>
  </w:style>
  <w:style w:type="paragraph" w:customStyle="1" w:styleId="Heading1">
    <w:name w:val="Heading 1"/>
    <w:basedOn w:val="a"/>
    <w:uiPriority w:val="1"/>
    <w:qFormat/>
    <w:rsid w:val="007D0D52"/>
    <w:pPr>
      <w:ind w:right="1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7D0D52"/>
    <w:pPr>
      <w:spacing w:before="8"/>
      <w:ind w:right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D0D52"/>
  </w:style>
  <w:style w:type="paragraph" w:customStyle="1" w:styleId="TableParagraph">
    <w:name w:val="Table Paragraph"/>
    <w:basedOn w:val="a"/>
    <w:uiPriority w:val="1"/>
    <w:qFormat/>
    <w:rsid w:val="007D0D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2203</Characters>
  <Application>Microsoft Office Word</Application>
  <DocSecurity>0</DocSecurity>
  <Lines>18</Lines>
  <Paragraphs>5</Paragraphs>
  <ScaleCrop>false</ScaleCrop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PCH136</cp:lastModifiedBy>
  <cp:revision>2</cp:revision>
  <dcterms:created xsi:type="dcterms:W3CDTF">2020-06-05T20:02:00Z</dcterms:created>
  <dcterms:modified xsi:type="dcterms:W3CDTF">2020-08-03T00:31:00Z</dcterms:modified>
</cp:coreProperties>
</file>