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1"/>
        <w:tabs>
          <w:tab w:val="left" w:pos="2500"/>
          <w:tab w:val="right" w:pos="9329"/>
        </w:tabs>
        <w:jc w:val="center"/>
        <w:rPr>
          <w:b w:val="0"/>
          <w:bCs w:val="0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1163939" cy="116393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Мпио2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39" cy="1163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ru-RU"/>
        </w:rPr>
        <w:t xml:space="preserve">     </w:t>
      </w:r>
      <w:r>
        <w:rPr>
          <w:b w:val="0"/>
          <w:bCs w:val="0"/>
          <w:sz w:val="28"/>
          <w:szCs w:val="28"/>
          <w:rtl w:val="0"/>
          <w:lang w:val="ru-RU"/>
        </w:rPr>
        <w:t>НЕКОММЕРЧЕСКОЕ ПАРТНЕРСТВО</w:t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«МАЛЫЕ  ПРЕДПРИЯТИЯ  ИРКУТСКОЙ  ОБЛАСТИ»</w:t>
      </w:r>
    </w:p>
    <w:p>
      <w:pPr>
        <w:pStyle w:val="Обычный"/>
        <w:rPr>
          <w:b w:val="1"/>
          <w:bCs w:val="1"/>
          <w:strike w:val="0"/>
          <w:dstrike w:val="1"/>
        </w:rPr>
      </w:pPr>
      <w:r>
        <w:rPr>
          <w:b w:val="1"/>
          <w:bCs w:val="1"/>
          <w:strike w:val="0"/>
          <w:dstrike w:val="1"/>
          <w:rtl w:val="0"/>
          <w:lang w:val="ru-RU"/>
        </w:rPr>
        <w:t>__________________________________________________________________</w:t>
      </w:r>
    </w:p>
    <w:p>
      <w:pPr>
        <w:pStyle w:val="Обычный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 xml:space="preserve">664025, </w:t>
      </w:r>
      <w:r>
        <w:rPr>
          <w:sz w:val="20"/>
          <w:szCs w:val="20"/>
          <w:rtl w:val="0"/>
          <w:lang w:val="ru-RU"/>
        </w:rPr>
        <w:t>город Иркутск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бульвар Гагарина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д</w:t>
      </w:r>
      <w:r>
        <w:rPr>
          <w:sz w:val="20"/>
          <w:szCs w:val="20"/>
          <w:rtl w:val="0"/>
          <w:lang w:val="ru-RU"/>
        </w:rPr>
        <w:t xml:space="preserve">. 40 </w:t>
      </w:r>
      <w:r>
        <w:rPr>
          <w:sz w:val="20"/>
          <w:szCs w:val="20"/>
          <w:rtl w:val="0"/>
          <w:lang w:val="ru-RU"/>
        </w:rPr>
        <w:t>оф</w:t>
      </w:r>
      <w:r>
        <w:rPr>
          <w:sz w:val="20"/>
          <w:szCs w:val="20"/>
          <w:rtl w:val="0"/>
          <w:lang w:val="ru-RU"/>
        </w:rPr>
        <w:t>.324</w:t>
      </w:r>
    </w:p>
    <w:p>
      <w:pPr>
        <w:pStyle w:val="Обычный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тел</w:t>
      </w:r>
      <w:r>
        <w:rPr>
          <w:sz w:val="20"/>
          <w:szCs w:val="20"/>
          <w:rtl w:val="0"/>
          <w:lang w:val="ru-RU"/>
        </w:rPr>
        <w:t>/</w:t>
      </w:r>
      <w:r>
        <w:rPr>
          <w:sz w:val="20"/>
          <w:szCs w:val="20"/>
          <w:rtl w:val="0"/>
          <w:lang w:val="ru-RU"/>
        </w:rPr>
        <w:t xml:space="preserve">факс </w:t>
      </w:r>
      <w:r>
        <w:rPr>
          <w:sz w:val="20"/>
          <w:szCs w:val="20"/>
          <w:rtl w:val="0"/>
          <w:lang w:val="ru-RU"/>
        </w:rPr>
        <w:t>(3925) 242-490; 202-324</w:t>
      </w:r>
    </w:p>
    <w:p>
      <w:pPr>
        <w:pStyle w:val="Обычный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E-mail: </w:t>
      </w:r>
      <w:r>
        <w:rPr>
          <w:sz w:val="20"/>
          <w:szCs w:val="20"/>
          <w:u w:val="single"/>
          <w:rtl w:val="0"/>
          <w:lang w:val="en-US"/>
        </w:rPr>
        <w:t>rczppp@gmail.com</w:t>
      </w:r>
    </w:p>
    <w:p>
      <w:pPr>
        <w:pStyle w:val="Обычный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исх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№ </w:t>
      </w:r>
      <w:r>
        <w:rPr>
          <w:sz w:val="20"/>
          <w:szCs w:val="20"/>
          <w:rtl w:val="0"/>
          <w:lang w:val="ru-RU"/>
        </w:rPr>
        <w:t>02-09</w:t>
      </w:r>
      <w:r>
        <w:rPr>
          <w:sz w:val="20"/>
          <w:szCs w:val="20"/>
          <w:rtl w:val="0"/>
          <w:lang w:val="ru-RU"/>
        </w:rPr>
        <w:t>–</w:t>
      </w:r>
      <w:r>
        <w:rPr>
          <w:sz w:val="20"/>
          <w:szCs w:val="20"/>
          <w:rtl w:val="0"/>
          <w:lang w:val="ru-RU"/>
        </w:rPr>
        <w:t>20</w:t>
      </w:r>
      <w:r>
        <w:rPr>
          <w:sz w:val="20"/>
          <w:szCs w:val="20"/>
          <w:rtl w:val="0"/>
          <w:lang w:val="ru-RU"/>
        </w:rPr>
        <w:t xml:space="preserve"> /</w:t>
      </w:r>
      <w:r>
        <w:rPr>
          <w:sz w:val="20"/>
          <w:szCs w:val="20"/>
          <w:rtl w:val="0"/>
          <w:lang w:val="ru-RU"/>
        </w:rPr>
        <w:t>2</w:t>
      </w:r>
      <w:r>
        <w:rPr>
          <w:sz w:val="20"/>
          <w:szCs w:val="20"/>
          <w:rtl w:val="0"/>
          <w:lang w:val="ru-RU"/>
        </w:rPr>
        <w:t xml:space="preserve"> от </w:t>
      </w:r>
      <w:r>
        <w:rPr>
          <w:sz w:val="20"/>
          <w:szCs w:val="20"/>
          <w:rtl w:val="0"/>
          <w:lang w:val="ru-RU"/>
        </w:rPr>
        <w:t>02.</w:t>
      </w:r>
      <w:r>
        <w:rPr>
          <w:sz w:val="20"/>
          <w:szCs w:val="20"/>
          <w:rtl w:val="0"/>
          <w:lang w:val="ru-RU"/>
        </w:rPr>
        <w:t>0</w:t>
      </w:r>
      <w:r>
        <w:rPr>
          <w:sz w:val="20"/>
          <w:szCs w:val="20"/>
          <w:rtl w:val="0"/>
          <w:lang w:val="ru-RU"/>
        </w:rPr>
        <w:t>9</w:t>
      </w:r>
      <w:r>
        <w:rPr>
          <w:sz w:val="20"/>
          <w:szCs w:val="20"/>
          <w:rtl w:val="0"/>
          <w:lang w:val="ru-RU"/>
        </w:rPr>
        <w:t>.20</w:t>
      </w:r>
      <w:r>
        <w:rPr>
          <w:sz w:val="20"/>
          <w:szCs w:val="20"/>
          <w:rtl w:val="0"/>
          <w:lang w:val="ru-RU"/>
        </w:rPr>
        <w:t>20</w:t>
      </w:r>
      <w:r>
        <w:rPr>
          <w:sz w:val="20"/>
          <w:szCs w:val="20"/>
          <w:rtl w:val="0"/>
          <w:lang w:val="ru-RU"/>
        </w:rPr>
        <w:t>г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"/>
        <w:widowControl w:val="0"/>
        <w:jc w:val="center"/>
        <w:rPr>
          <w:sz w:val="24"/>
          <w:szCs w:val="24"/>
        </w:rPr>
      </w:pPr>
      <w:r>
        <w:rPr>
          <w:b w:val="1"/>
          <w:bCs w:val="1"/>
          <w:rtl w:val="0"/>
          <w:lang w:val="ru-RU"/>
        </w:rPr>
        <w:t>ПРОГРАММА  СЕМИНАРА</w:t>
      </w:r>
    </w:p>
    <w:p>
      <w:pPr>
        <w:pStyle w:val="Обычный"/>
        <w:widowControl w:val="0"/>
        <w:jc w:val="center"/>
        <w:rPr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«</w:t>
      </w:r>
      <w:r>
        <w:rPr>
          <w:rtl w:val="0"/>
          <w:lang w:val="ru-RU"/>
        </w:rPr>
        <w:t>Ведение бизнеса при  изменении законодательства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маркировка товаров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 по специальным налоговым режимам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кассовые аппараты</w:t>
      </w:r>
      <w:r>
        <w:rPr>
          <w:sz w:val="24"/>
          <w:szCs w:val="24"/>
          <w:rtl w:val="0"/>
          <w:lang w:val="ru-RU"/>
        </w:rPr>
        <w:t>»</w:t>
      </w:r>
    </w:p>
    <w:p>
      <w:pPr>
        <w:pStyle w:val="Обычный"/>
        <w:widowControl w:val="0"/>
        <w:spacing w:line="276" w:lineRule="auto"/>
        <w:ind w:left="720" w:firstLine="0"/>
        <w:rPr>
          <w:sz w:val="24"/>
          <w:szCs w:val="24"/>
        </w:rPr>
      </w:pPr>
    </w:p>
    <w:p>
      <w:pPr>
        <w:pStyle w:val="Обычный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Налоговое законодательство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 </w:t>
      </w:r>
      <w:r>
        <w:rPr>
          <w:sz w:val="24"/>
          <w:szCs w:val="24"/>
          <w:rtl w:val="0"/>
          <w:lang w:val="ru-RU"/>
        </w:rPr>
        <w:t xml:space="preserve">Изменение по спецрежимам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УСН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ЕНВД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ЕСХ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патент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налог на самозанятых</w:t>
      </w:r>
      <w:r>
        <w:rPr>
          <w:sz w:val="24"/>
          <w:szCs w:val="24"/>
          <w:rtl w:val="0"/>
          <w:lang w:val="ru-RU"/>
        </w:rPr>
        <w:t>);</w:t>
      </w:r>
    </w:p>
    <w:p>
      <w:pPr>
        <w:pStyle w:val="Обычный"/>
        <w:widowControl w:val="0"/>
        <w:spacing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 </w:t>
      </w:r>
      <w:r>
        <w:rPr>
          <w:sz w:val="24"/>
          <w:szCs w:val="24"/>
          <w:rtl w:val="0"/>
          <w:lang w:val="ru-RU"/>
        </w:rPr>
        <w:t>Условия перехода с одного налогового режима на другой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 </w:t>
      </w:r>
      <w:r>
        <w:rPr>
          <w:sz w:val="24"/>
          <w:szCs w:val="24"/>
          <w:rtl w:val="0"/>
          <w:lang w:val="ru-RU"/>
        </w:rPr>
        <w:t>Изменения порялка и размеров уплаты страховых взносов в ПФР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Маркировка товаров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bidi w:val="0"/>
        <w:spacing w:line="276" w:lineRule="auto"/>
        <w:ind w:left="12" w:right="0" w:hanging="12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ru-RU"/>
        </w:rPr>
        <w:t xml:space="preserve">            -  </w:t>
      </w:r>
      <w:r>
        <w:rPr>
          <w:sz w:val="24"/>
          <w:szCs w:val="24"/>
          <w:rtl w:val="0"/>
          <w:lang w:val="ru-RU"/>
        </w:rPr>
        <w:t>Перечень товаров подлежащих маркировке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bidi w:val="0"/>
        <w:spacing w:line="276" w:lineRule="auto"/>
        <w:ind w:left="12" w:right="0" w:hanging="12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ru-RU"/>
        </w:rPr>
        <w:t xml:space="preserve">            -  </w:t>
      </w:r>
      <w:r>
        <w:rPr>
          <w:sz w:val="24"/>
          <w:szCs w:val="24"/>
          <w:rtl w:val="0"/>
          <w:lang w:val="ru-RU"/>
        </w:rPr>
        <w:t>Сроки маркировки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Условия применения кассовых аппаратов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bidi w:val="0"/>
        <w:spacing w:line="276" w:lineRule="auto"/>
        <w:ind w:left="12" w:right="0" w:hanging="12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ru-RU"/>
        </w:rPr>
        <w:t xml:space="preserve">            -  </w:t>
      </w:r>
      <w:r>
        <w:rPr>
          <w:sz w:val="24"/>
          <w:szCs w:val="24"/>
          <w:rtl w:val="0"/>
          <w:lang w:val="ru-RU"/>
        </w:rPr>
        <w:t>Изменения в кассовом чеке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bidi w:val="0"/>
        <w:spacing w:line="276" w:lineRule="auto"/>
        <w:ind w:left="12" w:right="0" w:hanging="12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ru-RU"/>
        </w:rPr>
        <w:t xml:space="preserve">            -  </w:t>
      </w:r>
      <w:r>
        <w:rPr>
          <w:sz w:val="24"/>
          <w:szCs w:val="24"/>
          <w:rtl w:val="0"/>
          <w:lang w:val="ru-RU"/>
        </w:rPr>
        <w:t>Проверки соблюдения кассовой дисциплины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Изменения в трудовом законодательстве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Проверки контролирующих органов </w:t>
      </w:r>
      <w:r>
        <w:rPr>
          <w:sz w:val="24"/>
          <w:szCs w:val="24"/>
          <w:rtl w:val="0"/>
          <w:lang w:val="ru-RU"/>
        </w:rPr>
        <w:t xml:space="preserve">при соблюдении Федерального закона № </w:t>
      </w:r>
      <w:r>
        <w:rPr>
          <w:sz w:val="24"/>
          <w:szCs w:val="24"/>
          <w:rtl w:val="0"/>
          <w:lang w:val="ru-RU"/>
        </w:rPr>
        <w:t>294-</w:t>
      </w:r>
      <w:r>
        <w:rPr>
          <w:sz w:val="24"/>
          <w:szCs w:val="24"/>
          <w:rtl w:val="0"/>
          <w:lang w:val="ru-RU"/>
        </w:rPr>
        <w:t>ФЗ «О защите при прав предпринимателей при государственном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муниципальном контроле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надзоре</w:t>
      </w:r>
      <w:r>
        <w:rPr>
          <w:sz w:val="24"/>
          <w:szCs w:val="24"/>
          <w:rtl w:val="0"/>
          <w:lang w:val="ru-RU"/>
        </w:rPr>
        <w:t>);</w:t>
      </w:r>
    </w:p>
    <w:p>
      <w:pPr>
        <w:pStyle w:val="Обычный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Досудебное и судебное разбирательство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Ответы на вопросы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line="276" w:lineRule="auto"/>
        <w:rPr>
          <w:sz w:val="24"/>
          <w:szCs w:val="24"/>
        </w:rPr>
      </w:pPr>
    </w:p>
    <w:p>
      <w:pPr>
        <w:pStyle w:val="Обычный"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Продолжительности семинара</w:t>
      </w:r>
      <w:r>
        <w:rPr>
          <w:sz w:val="24"/>
          <w:szCs w:val="24"/>
          <w:rtl w:val="0"/>
          <w:lang w:val="ru-RU"/>
        </w:rPr>
        <w:t xml:space="preserve">: 4 </w:t>
      </w:r>
      <w:r>
        <w:rPr>
          <w:sz w:val="24"/>
          <w:szCs w:val="24"/>
          <w:rtl w:val="0"/>
          <w:lang w:val="ru-RU"/>
        </w:rPr>
        <w:t>часа</w:t>
      </w:r>
    </w:p>
    <w:p>
      <w:pPr>
        <w:pStyle w:val="Обычный"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Рекомендуемое участников семинара не менее </w:t>
      </w:r>
      <w:r>
        <w:rPr>
          <w:sz w:val="24"/>
          <w:szCs w:val="24"/>
          <w:rtl w:val="0"/>
          <w:lang w:val="ru-RU"/>
        </w:rPr>
        <w:t xml:space="preserve">25 </w:t>
      </w:r>
      <w:r>
        <w:rPr>
          <w:sz w:val="24"/>
          <w:szCs w:val="24"/>
          <w:rtl w:val="0"/>
          <w:lang w:val="ru-RU"/>
        </w:rPr>
        <w:t xml:space="preserve">человек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предпринимателей и юридических лиц</w:t>
      </w:r>
      <w:r>
        <w:rPr>
          <w:sz w:val="24"/>
          <w:szCs w:val="24"/>
          <w:rtl w:val="0"/>
          <w:lang w:val="ru-RU"/>
        </w:rPr>
        <w:t xml:space="preserve">). </w:t>
      </w:r>
    </w:p>
    <w:p>
      <w:pPr>
        <w:pStyle w:val="Обычный"/>
        <w:widowControl w:val="0"/>
        <w:spacing w:line="276" w:lineRule="auto"/>
        <w:rPr>
          <w:sz w:val="24"/>
          <w:szCs w:val="24"/>
        </w:rPr>
      </w:pPr>
    </w:p>
    <w:p>
      <w:pPr>
        <w:pStyle w:val="Обычный"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Докладчик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Председатель Совета НП МПИО Сокова Валентина Викторовна</w:t>
      </w:r>
    </w:p>
    <w:p>
      <w:pPr>
        <w:pStyle w:val="Обычный"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тел</w:t>
      </w:r>
      <w:r>
        <w:rPr>
          <w:sz w:val="24"/>
          <w:szCs w:val="24"/>
          <w:rtl w:val="0"/>
          <w:lang w:val="ru-RU"/>
        </w:rPr>
        <w:t>: 89 500 600 603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ind w:left="765" w:firstLine="0"/>
      </w:pPr>
      <w:r>
        <w:rPr>
          <w:rtl w:val="0"/>
          <w:lang w:val="ru-RU"/>
        </w:rPr>
        <w:t xml:space="preserve"> </w:t>
      </w:r>
    </w:p>
    <w:p>
      <w:pPr>
        <w:pStyle w:val="Обычный"/>
      </w:pPr>
      <w:r>
        <w:rPr>
          <w:rtl w:val="0"/>
          <w:lang w:val="ru-RU"/>
        </w:rPr>
        <w:t xml:space="preserve">Председатель </w:t>
      </w:r>
    </w:p>
    <w:p>
      <w:pPr>
        <w:pStyle w:val="Обычный"/>
      </w:pPr>
      <w:r>
        <w:rPr>
          <w:rtl w:val="0"/>
          <w:lang w:val="ru-RU"/>
        </w:rPr>
        <w:t>Совета НП МПИО                                                      Сокова 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/>
    </w:p>
    <w:sectPr>
      <w:headerReference w:type="default" r:id="rId5"/>
      <w:footerReference w:type="default" r:id="rId6"/>
      <w:pgSz w:w="11900" w:h="16840" w:orient="portrait"/>
      <w:pgMar w:top="360" w:right="850" w:bottom="719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