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b/>
          <w:bCs/>
          <w:color w:val="292929"/>
          <w:sz w:val="25"/>
          <w:szCs w:val="25"/>
        </w:rPr>
        <w:t xml:space="preserve">                                       </w:t>
      </w:r>
      <w:bookmarkStart w:id="0" w:name="_GoBack"/>
      <w:bookmarkEnd w:id="0"/>
      <w:r>
        <w:rPr>
          <w:rFonts w:ascii="Verdana" w:hAnsi="Verdana"/>
          <w:b/>
          <w:bCs/>
          <w:color w:val="292929"/>
          <w:sz w:val="25"/>
          <w:szCs w:val="25"/>
        </w:rPr>
        <w:t>ПАМЯТКА</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b/>
          <w:bCs/>
          <w:color w:val="292929"/>
          <w:sz w:val="25"/>
          <w:szCs w:val="25"/>
        </w:rPr>
        <w:t>о соблюдении правил безопасности на водных объектах в осенний период</w:t>
      </w:r>
    </w:p>
    <w:p w:rsidR="00B50593" w:rsidRDefault="00B50593" w:rsidP="00B50593">
      <w:pPr>
        <w:pStyle w:val="a3"/>
        <w:spacing w:before="120" w:beforeAutospacing="0" w:after="120" w:afterAutospacing="0"/>
        <w:rPr>
          <w:rFonts w:ascii="Verdana" w:hAnsi="Verdana"/>
          <w:color w:val="292929"/>
          <w:sz w:val="18"/>
          <w:szCs w:val="18"/>
        </w:rPr>
      </w:pPr>
      <w:r>
        <w:rPr>
          <w:rFonts w:ascii="Verdana" w:hAnsi="Verdana"/>
          <w:color w:val="292929"/>
          <w:sz w:val="18"/>
          <w:szCs w:val="18"/>
        </w:rPr>
        <w:t> </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color w:val="292929"/>
          <w:sz w:val="25"/>
          <w:szCs w:val="25"/>
        </w:rPr>
        <w:t>    Несоблюдение правил безопасности на водных объектах в осенний период часто становится причиной гибели и травматизма людей. </w:t>
      </w:r>
      <w:r>
        <w:rPr>
          <w:rFonts w:ascii="Verdana" w:hAnsi="Verdana"/>
          <w:b/>
          <w:bCs/>
          <w:color w:val="292929"/>
          <w:sz w:val="25"/>
          <w:szCs w:val="25"/>
        </w:rPr>
        <w:t>Осенний лед</w:t>
      </w:r>
      <w:r>
        <w:rPr>
          <w:rFonts w:ascii="Verdana" w:hAnsi="Verdana"/>
          <w:color w:val="292929"/>
          <w:sz w:val="25"/>
          <w:szCs w:val="25"/>
        </w:rPr>
        <w:t> в период с ноября по декабрь, до наступления устойчивых морозов, </w:t>
      </w:r>
      <w:r>
        <w:rPr>
          <w:rFonts w:ascii="Verdana" w:hAnsi="Verdana"/>
          <w:b/>
          <w:bCs/>
          <w:color w:val="292929"/>
          <w:sz w:val="25"/>
          <w:szCs w:val="25"/>
        </w:rPr>
        <w:t>непрочен</w:t>
      </w:r>
      <w:r>
        <w:rPr>
          <w:rFonts w:ascii="Verdana" w:hAnsi="Verdana"/>
          <w:color w:val="292929"/>
          <w:sz w:val="25"/>
          <w:szCs w:val="25"/>
        </w:rPr>
        <w:t>.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B50593" w:rsidRDefault="00B50593" w:rsidP="00B50593">
      <w:pPr>
        <w:pStyle w:val="a3"/>
        <w:spacing w:before="120" w:beforeAutospacing="0" w:after="120" w:afterAutospacing="0"/>
        <w:rPr>
          <w:rFonts w:ascii="Verdana" w:hAnsi="Verdana"/>
          <w:color w:val="292929"/>
          <w:sz w:val="18"/>
          <w:szCs w:val="18"/>
        </w:rPr>
      </w:pPr>
      <w:r>
        <w:rPr>
          <w:rFonts w:ascii="Verdana" w:hAnsi="Verdana"/>
          <w:color w:val="292929"/>
          <w:sz w:val="18"/>
          <w:szCs w:val="18"/>
        </w:rPr>
        <w:t> </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color w:val="292929"/>
          <w:sz w:val="25"/>
          <w:szCs w:val="25"/>
        </w:rPr>
        <w:t>   В связи с наступлением осенне-зимнего периода возрастает опасность гибели и травматизма взрослых и детей на</w:t>
      </w:r>
      <w:hyperlink r:id="rId5" w:history="1">
        <w:r>
          <w:rPr>
            <w:rStyle w:val="a4"/>
            <w:rFonts w:ascii="Verdana" w:hAnsi="Verdana"/>
            <w:color w:val="3A6699"/>
            <w:sz w:val="25"/>
            <w:szCs w:val="25"/>
          </w:rPr>
          <w:t>водоемах</w:t>
        </w:r>
      </w:hyperlink>
      <w:r>
        <w:rPr>
          <w:rFonts w:ascii="Verdana" w:hAnsi="Verdana"/>
          <w:color w:val="292929"/>
          <w:sz w:val="25"/>
          <w:szCs w:val="25"/>
        </w:rPr>
        <w:t>. Причиной является несоблюдение правил безопасности при вынужденном или намеренном выходе граждан (детей) на неокрепший лед.</w:t>
      </w:r>
    </w:p>
    <w:p w:rsidR="00B50593" w:rsidRDefault="00B50593" w:rsidP="00B50593">
      <w:pPr>
        <w:pStyle w:val="a3"/>
        <w:spacing w:before="120" w:beforeAutospacing="0" w:after="120" w:afterAutospacing="0"/>
        <w:rPr>
          <w:rFonts w:ascii="Verdana" w:hAnsi="Verdana"/>
          <w:color w:val="292929"/>
          <w:sz w:val="18"/>
          <w:szCs w:val="18"/>
        </w:rPr>
      </w:pPr>
      <w:r>
        <w:rPr>
          <w:rFonts w:ascii="Verdana" w:hAnsi="Verdana"/>
          <w:color w:val="292929"/>
          <w:sz w:val="18"/>
          <w:szCs w:val="18"/>
        </w:rPr>
        <w:t> </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color w:val="292929"/>
          <w:sz w:val="25"/>
          <w:szCs w:val="25"/>
        </w:rPr>
        <w:t>   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Основным условием безопасного пребывания человека на льду является соответствие толщины льда прилагаемой нагрузке:</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color w:val="292929"/>
          <w:sz w:val="25"/>
          <w:szCs w:val="25"/>
        </w:rPr>
        <w:t>- безопасная толщина льда для одного человека не менее 10 см;</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color w:val="292929"/>
          <w:sz w:val="25"/>
          <w:szCs w:val="25"/>
        </w:rPr>
        <w:t>- безопасная толщина льда для совершения пешей переправы 15 см и более;</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color w:val="292929"/>
          <w:sz w:val="25"/>
          <w:szCs w:val="25"/>
        </w:rPr>
        <w:t>- безопасная толщина льда для проезда автомобилей не менее 30 см.</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color w:val="292929"/>
          <w:sz w:val="25"/>
          <w:szCs w:val="25"/>
        </w:rPr>
        <w:t> Прочность льда можно определить визуально: самым прочным считается лед голубого цвета; прочность белого льда в 2 раза меньше; лед серый и матово-белый или с желтоватым оттенком не надежен. Особую осторожность нужно проявлять, когда лед покроется толстым слоем снега, перекрыв доступ холода ко льду. Пользоваться площадками для катания на коньках, устраиваемыми на водоемах, разрешается только после тщательной проверки прочности льда. Толщина льда должна быть не менее 12 см, а при массовом катании - не менее 25 см.</w:t>
      </w:r>
    </w:p>
    <w:p w:rsidR="00B50593" w:rsidRDefault="00B50593" w:rsidP="00B50593">
      <w:pPr>
        <w:pStyle w:val="a3"/>
        <w:spacing w:before="120" w:beforeAutospacing="0" w:after="120" w:afterAutospacing="0"/>
        <w:rPr>
          <w:rFonts w:ascii="Verdana" w:hAnsi="Verdana"/>
          <w:color w:val="292929"/>
          <w:sz w:val="18"/>
          <w:szCs w:val="18"/>
        </w:rPr>
      </w:pPr>
      <w:r>
        <w:rPr>
          <w:rFonts w:ascii="Verdana" w:hAnsi="Verdana"/>
          <w:color w:val="292929"/>
          <w:sz w:val="18"/>
          <w:szCs w:val="18"/>
        </w:rPr>
        <w:t> </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b/>
          <w:bCs/>
          <w:color w:val="292929"/>
          <w:sz w:val="28"/>
          <w:szCs w:val="28"/>
        </w:rPr>
        <w:t>Родители, не оставляйте детей без присмотра! Будьте внимательны к окружающим!</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i/>
          <w:iCs/>
          <w:color w:val="292929"/>
          <w:sz w:val="25"/>
          <w:szCs w:val="25"/>
        </w:rPr>
        <w:lastRenderedPageBreak/>
        <w:t>Если вы стали свидетелем происшествия, немедленно сообщите об этом по телефонам 01, 02, с мобильного телефона 112.</w:t>
      </w:r>
    </w:p>
    <w:p w:rsidR="00B50593" w:rsidRDefault="00B50593" w:rsidP="00B50593">
      <w:pPr>
        <w:pStyle w:val="voice"/>
        <w:spacing w:before="120" w:beforeAutospacing="0" w:after="120" w:afterAutospacing="0"/>
        <w:rPr>
          <w:rFonts w:ascii="Verdana" w:hAnsi="Verdana"/>
          <w:color w:val="292929"/>
          <w:sz w:val="18"/>
          <w:szCs w:val="18"/>
        </w:rPr>
      </w:pPr>
      <w:r>
        <w:rPr>
          <w:rFonts w:ascii="Verdana" w:hAnsi="Verdana"/>
          <w:i/>
          <w:iCs/>
          <w:color w:val="292929"/>
          <w:sz w:val="25"/>
          <w:szCs w:val="25"/>
        </w:rPr>
        <w:t>Будьте внимательны к себе, своему здоровью!</w:t>
      </w:r>
    </w:p>
    <w:p w:rsidR="00B50593" w:rsidRDefault="00B50593" w:rsidP="00B50593">
      <w:pPr>
        <w:pStyle w:val="a3"/>
        <w:spacing w:before="120" w:beforeAutospacing="0" w:after="120" w:afterAutospacing="0"/>
        <w:rPr>
          <w:rFonts w:ascii="Verdana" w:hAnsi="Verdana"/>
          <w:color w:val="292929"/>
          <w:sz w:val="18"/>
          <w:szCs w:val="18"/>
        </w:rPr>
      </w:pPr>
      <w:r>
        <w:rPr>
          <w:rFonts w:ascii="Verdana" w:hAnsi="Verdana"/>
          <w:color w:val="292929"/>
          <w:sz w:val="18"/>
          <w:szCs w:val="18"/>
        </w:rPr>
        <w:t> </w:t>
      </w:r>
    </w:p>
    <w:p w:rsidR="001B57BF" w:rsidRDefault="001B57BF"/>
    <w:sectPr w:rsidR="001B5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18C"/>
    <w:rsid w:val="00163FAA"/>
    <w:rsid w:val="001B57BF"/>
    <w:rsid w:val="0044418C"/>
    <w:rsid w:val="00B50593"/>
    <w:rsid w:val="00DC2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oice">
    <w:name w:val="voice"/>
    <w:basedOn w:val="a"/>
    <w:rsid w:val="00B50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50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05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oice">
    <w:name w:val="voice"/>
    <w:basedOn w:val="a"/>
    <w:rsid w:val="00B505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B505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505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33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ndia.ru/text/category/vodoe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1940</Characters>
  <Application>Microsoft Office Word</Application>
  <DocSecurity>0</DocSecurity>
  <Lines>16</Lines>
  <Paragraphs>4</Paragraphs>
  <ScaleCrop>false</ScaleCrop>
  <Company>SPecialiST RePack</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2021-11-15T07:40:00Z</dcterms:created>
  <dcterms:modified xsi:type="dcterms:W3CDTF">2021-11-15T07:41:00Z</dcterms:modified>
</cp:coreProperties>
</file>