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8D" w:rsidRPr="00931954" w:rsidRDefault="00931954" w:rsidP="00931954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5845" w:rsidRPr="00931954">
        <w:rPr>
          <w:rFonts w:ascii="Times New Roman" w:hAnsi="Times New Roman" w:cs="Times New Roman"/>
          <w:sz w:val="28"/>
          <w:szCs w:val="28"/>
        </w:rPr>
        <w:t>Охрана труда: нюансы оформления, обучения и проверки знаний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636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24.12.2021 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2464 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обучения по охране труда и проверки знания требований охраны труда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Правила обучения по охране труда и проверки знания требований охраны труда (далее - Правила).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46 Правил определено, что обучение требованиям охраны труда в зависимости от категории работников проводится 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положений пункта 55 Правил следует, что обучению требованиям охраны труда по программе обучения требованиям охраны труда, указанной в подпункте 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46 настоящих Правил, подлежат работники, непосредственно выполняющие работы повышенной опасности, и лица, ответственные за организацию, выполнение и контроль работ повышенной опасности, определенные локальными нормативными актами работодателя.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опасности, устанавливаемого Министерством труда и социальной защиты Российской Федерации.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Минтруда России от 29 октября 2021 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776н утверждено примерное положение о системе управления охраной труда (далее - Примерное положение), которое разработано в целях оказания содействия работодателям в соблюдении требований охраны труда посредством создания, внедрения и обеспечения функционирования системы управления охраной труда (далее - СУОТ) в организации, в разработке локальных нормативных актов, определяющих порядок функционирования СУОТ, в разработке мер, направленных на создание безопасных условий труда, предотвращение производственного травматизма и профессиональной заболеваемости.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 Примерному положению утвержден Примерный перечень работ повышенной опасности, к которым предъявляются отдельные требования по организации работ и обучению работников.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отдельных видов работ, приведенных в Примерном перечне работ повышенной опасности, предъявляются дополнительные требования к организации обучения требованиям охраны труда работников правилами по охране труда.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программ повышенной опасности, относящихся к подпункту 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46 Правил, сформирован из тех видов работ повышенной опасности, в отношении которых нормативными правовыми актами, содержащими государственные нормативные требования охраны труда, предъявляются дополнительные требования к обучению работников вопросам охраны труда.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вопросу прохождения проверки знания требований охраны труда с использованием единой общероссийской справочно-информационной системы по охране труда поясняем следующее.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78 Правил установлено, что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труда, руководителей и преподавателей организации или индивидуального предпринимателя,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работников, в том числе специализированной комиссии и единой комиссии, руководителей подразделений по охране труда и специалистов в области охраны труда организаций, проводится с использованием единой общероссийской справочно-информационной системы по охране труда (далее - ЕИСОТ) в информационно-телекоммуникационной сети Интернет.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механизм проверки знания в силу положений пункта 78 Правил </w:t>
      </w:r>
      <w:r w:rsid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2464 предусмотрен для исчерпывающего перечня категорий лиц, это: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и специалисты органов исполнительной власти субъектов Российской Федерации в области охраны труда;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и преподаватели обучающих организаций, которые принимают участие в работе комиссий по проверке знания требований охраны труда, в том числе специализированной комиссии и единой комиссии; </w:t>
      </w:r>
    </w:p>
    <w:p w:rsidR="007C5845" w:rsidRPr="00931954" w:rsidRDefault="007C5845" w:rsidP="009319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подразделений по охране труда и специалисты в области охраны труда организаций. </w:t>
      </w:r>
    </w:p>
    <w:p w:rsidR="007C5845" w:rsidRPr="00B4636A" w:rsidRDefault="007C5845" w:rsidP="00931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C5845" w:rsidRPr="00B4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E8"/>
    <w:rsid w:val="0038394D"/>
    <w:rsid w:val="007C5845"/>
    <w:rsid w:val="00931954"/>
    <w:rsid w:val="00954D50"/>
    <w:rsid w:val="00996675"/>
    <w:rsid w:val="00B4636A"/>
    <w:rsid w:val="00C714EC"/>
    <w:rsid w:val="00DB68E8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86C4"/>
  <w15:chartTrackingRefBased/>
  <w15:docId w15:val="{9C1C74B9-08CB-48AB-9AD3-BC1328B3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18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21101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9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2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Колдунова Татьяна Игоревна</dc:creator>
  <cp:keywords/>
  <dc:description/>
  <cp:lastModifiedBy>Колдунова Татьяна Игоревна</cp:lastModifiedBy>
  <cp:revision>3</cp:revision>
  <dcterms:created xsi:type="dcterms:W3CDTF">2023-09-13T04:48:00Z</dcterms:created>
  <dcterms:modified xsi:type="dcterms:W3CDTF">2023-09-13T06:07:00Z</dcterms:modified>
</cp:coreProperties>
</file>